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18D10" w14:textId="621680BB" w:rsidR="00A22732" w:rsidRPr="00A039A0" w:rsidRDefault="00A039A0" w:rsidP="00A039A0">
      <w:pPr>
        <w:rPr>
          <w:b/>
          <w:bCs/>
          <w:color w:val="4F81BD" w:themeColor="accent1"/>
          <w:sz w:val="26"/>
          <w:szCs w:val="26"/>
          <w:lang w:val="it-IT"/>
        </w:rPr>
      </w:pPr>
      <w:r w:rsidRPr="00754404">
        <w:rPr>
          <w:b/>
          <w:bCs/>
          <w:color w:val="4F81BD" w:themeColor="accent1"/>
          <w:sz w:val="26"/>
          <w:szCs w:val="26"/>
          <w:lang w:val="it-IT"/>
        </w:rPr>
        <w:t>ALLEGATO</w:t>
      </w:r>
      <w:r>
        <w:rPr>
          <w:b/>
          <w:bCs/>
          <w:color w:val="4F81BD" w:themeColor="accent1"/>
          <w:sz w:val="26"/>
          <w:szCs w:val="26"/>
          <w:lang w:val="it-IT"/>
        </w:rPr>
        <w:t xml:space="preserve"> </w:t>
      </w:r>
      <w:r>
        <w:rPr>
          <w:b/>
          <w:bCs/>
          <w:color w:val="4F81BD" w:themeColor="accent1"/>
          <w:sz w:val="26"/>
          <w:szCs w:val="26"/>
          <w:lang w:val="it-IT"/>
        </w:rPr>
        <w:t xml:space="preserve">3: </w:t>
      </w:r>
      <w:r w:rsidR="00A22732" w:rsidRPr="00A039A0">
        <w:rPr>
          <w:b/>
          <w:bCs/>
          <w:color w:val="4F81BD" w:themeColor="accent1"/>
          <w:sz w:val="26"/>
          <w:szCs w:val="26"/>
          <w:lang w:val="it-IT"/>
        </w:rPr>
        <w:t xml:space="preserve">Quadro descrittivo del progetto </w:t>
      </w:r>
      <w:r w:rsidR="00DF3A2B" w:rsidRPr="00A039A0">
        <w:rPr>
          <w:b/>
          <w:bCs/>
          <w:color w:val="4F81BD" w:themeColor="accent1"/>
          <w:sz w:val="26"/>
          <w:szCs w:val="26"/>
          <w:lang w:val="it-IT"/>
        </w:rPr>
        <w:t xml:space="preserve">“Casa dei saggi” </w:t>
      </w:r>
      <w:r w:rsidR="00A22732" w:rsidRPr="00A039A0">
        <w:rPr>
          <w:b/>
          <w:bCs/>
          <w:color w:val="4F81BD" w:themeColor="accent1"/>
          <w:sz w:val="26"/>
          <w:szCs w:val="26"/>
          <w:lang w:val="it-IT"/>
        </w:rPr>
        <w:t>e dell’Unità di Offerta Sperimentale</w:t>
      </w:r>
      <w:r w:rsidR="00DF3A2B" w:rsidRPr="00A039A0">
        <w:rPr>
          <w:b/>
          <w:bCs/>
          <w:color w:val="4F81BD" w:themeColor="accent1"/>
          <w:sz w:val="26"/>
          <w:szCs w:val="26"/>
          <w:lang w:val="it-IT"/>
        </w:rPr>
        <w:t xml:space="preserve"> per l’abitare e il benessere delle persone anziane</w:t>
      </w:r>
    </w:p>
    <w:p w14:paraId="1CDA8082" w14:textId="77777777" w:rsidR="00DF3A2B" w:rsidRPr="00DF3A2B" w:rsidRDefault="00DF3A2B" w:rsidP="00DF3A2B">
      <w:pPr>
        <w:rPr>
          <w:lang w:val="it-IT"/>
        </w:rPr>
      </w:pPr>
    </w:p>
    <w:p w14:paraId="6B439037" w14:textId="75F254D2" w:rsidR="00DF3A2B" w:rsidRPr="00A039A0" w:rsidRDefault="00DF3A2B" w:rsidP="00DF3A2B">
      <w:pPr>
        <w:rPr>
          <w:b/>
          <w:bCs/>
          <w:color w:val="4F81BD" w:themeColor="accent1"/>
          <w:sz w:val="26"/>
          <w:szCs w:val="26"/>
          <w:lang w:val="it-IT"/>
        </w:rPr>
      </w:pPr>
      <w:r w:rsidRPr="00A039A0">
        <w:rPr>
          <w:b/>
          <w:bCs/>
          <w:color w:val="4F81BD" w:themeColor="accent1"/>
          <w:sz w:val="26"/>
          <w:szCs w:val="26"/>
          <w:lang w:val="it-IT"/>
        </w:rPr>
        <w:t>Requisiti per la messa in esercizio dell’Unità di Offerta Sperimentale</w:t>
      </w:r>
      <w:r w:rsidR="00A039A0">
        <w:rPr>
          <w:b/>
          <w:bCs/>
          <w:color w:val="4F81BD" w:themeColor="accent1"/>
          <w:sz w:val="26"/>
          <w:szCs w:val="26"/>
          <w:lang w:val="it-IT"/>
        </w:rPr>
        <w:t xml:space="preserve">: </w:t>
      </w:r>
      <w:r w:rsidRPr="00A039A0">
        <w:rPr>
          <w:b/>
          <w:bCs/>
          <w:color w:val="4F81BD" w:themeColor="accent1"/>
          <w:sz w:val="26"/>
          <w:szCs w:val="26"/>
          <w:lang w:val="it-IT"/>
        </w:rPr>
        <w:t xml:space="preserve">  </w:t>
      </w:r>
    </w:p>
    <w:p w14:paraId="1A008AD0" w14:textId="77777777" w:rsidR="00DF3A2B" w:rsidRPr="00DF3A2B" w:rsidRDefault="00DF3A2B" w:rsidP="00DF3A2B">
      <w:pPr>
        <w:rPr>
          <w:sz w:val="22"/>
          <w:lang w:val="it-IT"/>
        </w:rPr>
      </w:pPr>
      <w:r w:rsidRPr="00DF3A2B">
        <w:rPr>
          <w:sz w:val="22"/>
          <w:lang w:val="it-IT"/>
        </w:rPr>
        <w:t xml:space="preserve">Per la definizione della sperimentazione, nelle seguenti tabelle sono identificate quattro distinte aree di attività che illustreranno i dettagli relativi ai: </w:t>
      </w:r>
    </w:p>
    <w:p w14:paraId="21DA18B8" w14:textId="77777777" w:rsidR="00DF3A2B" w:rsidRPr="00DF3A2B" w:rsidRDefault="00DF3A2B" w:rsidP="00DF3A2B">
      <w:pPr>
        <w:numPr>
          <w:ilvl w:val="0"/>
          <w:numId w:val="1"/>
        </w:numPr>
        <w:rPr>
          <w:sz w:val="22"/>
          <w:lang w:val="it-IT"/>
        </w:rPr>
      </w:pPr>
      <w:r w:rsidRPr="00DF3A2B">
        <w:rPr>
          <w:sz w:val="22"/>
          <w:lang w:val="it-IT"/>
        </w:rPr>
        <w:t xml:space="preserve">Requisiti gestionali </w:t>
      </w:r>
    </w:p>
    <w:p w14:paraId="46F30570" w14:textId="77777777" w:rsidR="00DF3A2B" w:rsidRPr="00DF3A2B" w:rsidRDefault="00DF3A2B" w:rsidP="00DF3A2B">
      <w:pPr>
        <w:numPr>
          <w:ilvl w:val="0"/>
          <w:numId w:val="1"/>
        </w:numPr>
        <w:rPr>
          <w:sz w:val="22"/>
          <w:lang w:val="it-IT"/>
        </w:rPr>
      </w:pPr>
      <w:r w:rsidRPr="00DF3A2B">
        <w:rPr>
          <w:sz w:val="22"/>
          <w:lang w:val="it-IT"/>
        </w:rPr>
        <w:t xml:space="preserve">Requisiti strutturali dell’appartamento </w:t>
      </w:r>
    </w:p>
    <w:p w14:paraId="7424752C" w14:textId="0097C0A3" w:rsidR="00DF3A2B" w:rsidRPr="00DF3A2B" w:rsidRDefault="00DF3A2B" w:rsidP="00DF3A2B">
      <w:pPr>
        <w:numPr>
          <w:ilvl w:val="0"/>
          <w:numId w:val="1"/>
        </w:numPr>
        <w:rPr>
          <w:sz w:val="22"/>
          <w:lang w:val="it-IT"/>
        </w:rPr>
      </w:pPr>
      <w:r w:rsidRPr="00DF3A2B">
        <w:rPr>
          <w:sz w:val="22"/>
          <w:lang w:val="it-IT"/>
        </w:rPr>
        <w:t xml:space="preserve">Contrattualizzazione e sostenibilità economica </w:t>
      </w:r>
    </w:p>
    <w:p w14:paraId="35B010DF" w14:textId="58C5EEC7" w:rsidR="00DF3A2B" w:rsidRPr="00DF3A2B" w:rsidRDefault="00DF3A2B" w:rsidP="00DF3A2B">
      <w:pPr>
        <w:numPr>
          <w:ilvl w:val="0"/>
          <w:numId w:val="1"/>
        </w:numPr>
        <w:rPr>
          <w:sz w:val="22"/>
          <w:lang w:val="it-IT"/>
        </w:rPr>
      </w:pPr>
      <w:r w:rsidRPr="00DF3A2B">
        <w:rPr>
          <w:sz w:val="22"/>
          <w:lang w:val="it-IT"/>
        </w:rPr>
        <w:t xml:space="preserve">Finanziamento. </w:t>
      </w:r>
    </w:p>
    <w:p w14:paraId="3E840677" w14:textId="77777777" w:rsidR="00DF3A2B" w:rsidRPr="00DF3A2B" w:rsidRDefault="00DF3A2B" w:rsidP="00DF3A2B">
      <w:pPr>
        <w:rPr>
          <w:sz w:val="22"/>
          <w:lang w:val="it-IT"/>
        </w:rPr>
      </w:pPr>
      <w:r w:rsidRPr="00DF3A2B">
        <w:rPr>
          <w:sz w:val="22"/>
          <w:lang w:val="it-IT"/>
        </w:rPr>
        <w:t xml:space="preserve"> </w:t>
      </w:r>
    </w:p>
    <w:tbl>
      <w:tblPr>
        <w:tblW w:w="9178" w:type="dxa"/>
        <w:tblInd w:w="7" w:type="dxa"/>
        <w:tblCellMar>
          <w:top w:w="44" w:type="dxa"/>
          <w:bottom w:w="7" w:type="dxa"/>
          <w:right w:w="57" w:type="dxa"/>
        </w:tblCellMar>
        <w:tblLook w:val="04A0" w:firstRow="1" w:lastRow="0" w:firstColumn="1" w:lastColumn="0" w:noHBand="0" w:noVBand="1"/>
      </w:tblPr>
      <w:tblGrid>
        <w:gridCol w:w="3368"/>
        <w:gridCol w:w="5810"/>
      </w:tblGrid>
      <w:tr w:rsidR="00DF3A2B" w:rsidRPr="00DF3A2B" w14:paraId="2D7DCCEE" w14:textId="77777777" w:rsidTr="00DF3A2B">
        <w:trPr>
          <w:trHeight w:val="276"/>
        </w:trPr>
        <w:tc>
          <w:tcPr>
            <w:tcW w:w="3368" w:type="dxa"/>
            <w:tcBorders>
              <w:top w:val="single" w:sz="4" w:space="0" w:color="000000"/>
              <w:left w:val="single" w:sz="4" w:space="0" w:color="000000"/>
              <w:bottom w:val="single" w:sz="4" w:space="0" w:color="000000"/>
              <w:right w:val="single" w:sz="4" w:space="0" w:color="000000"/>
            </w:tcBorders>
            <w:shd w:val="clear" w:color="auto" w:fill="F3F3F3"/>
            <w:hideMark/>
          </w:tcPr>
          <w:p w14:paraId="69F8D9B2" w14:textId="77777777" w:rsidR="00DF3A2B" w:rsidRPr="00DF3A2B" w:rsidRDefault="00DF3A2B" w:rsidP="00DF3A2B">
            <w:pPr>
              <w:rPr>
                <w:sz w:val="22"/>
                <w:lang w:val="it-IT"/>
              </w:rPr>
            </w:pPr>
            <w:r w:rsidRPr="00DF3A2B">
              <w:rPr>
                <w:b/>
                <w:sz w:val="22"/>
                <w:lang w:val="it-IT"/>
              </w:rPr>
              <w:t xml:space="preserve">REQUISITI GESTIONALI </w:t>
            </w:r>
          </w:p>
        </w:tc>
        <w:tc>
          <w:tcPr>
            <w:tcW w:w="5810" w:type="dxa"/>
            <w:tcBorders>
              <w:top w:val="single" w:sz="4" w:space="0" w:color="000000"/>
              <w:left w:val="single" w:sz="4" w:space="0" w:color="000000"/>
              <w:bottom w:val="single" w:sz="4" w:space="0" w:color="000000"/>
              <w:right w:val="single" w:sz="4" w:space="0" w:color="000000"/>
            </w:tcBorders>
            <w:shd w:val="clear" w:color="auto" w:fill="F3F3F3"/>
            <w:hideMark/>
          </w:tcPr>
          <w:p w14:paraId="0AC47309" w14:textId="77777777" w:rsidR="00DF3A2B" w:rsidRPr="00DF3A2B" w:rsidRDefault="00DF3A2B" w:rsidP="00DF3A2B">
            <w:pPr>
              <w:rPr>
                <w:sz w:val="22"/>
                <w:lang w:val="it-IT"/>
              </w:rPr>
            </w:pPr>
            <w:r w:rsidRPr="00DF3A2B">
              <w:rPr>
                <w:i/>
                <w:sz w:val="22"/>
                <w:lang w:val="it-IT"/>
              </w:rPr>
              <w:t xml:space="preserve">Requisiti richiesti </w:t>
            </w:r>
          </w:p>
        </w:tc>
      </w:tr>
      <w:tr w:rsidR="00DF3A2B" w:rsidRPr="00DF3A2B" w14:paraId="28202581" w14:textId="77777777" w:rsidTr="00DF3A2B">
        <w:trPr>
          <w:trHeight w:val="1724"/>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4E2B83D4" w14:textId="77777777" w:rsidR="00DF3A2B" w:rsidRPr="00DF3A2B" w:rsidRDefault="00DF3A2B" w:rsidP="00DF3A2B">
            <w:pPr>
              <w:rPr>
                <w:sz w:val="22"/>
                <w:lang w:val="it-IT"/>
              </w:rPr>
            </w:pPr>
            <w:r w:rsidRPr="00DF3A2B">
              <w:rPr>
                <w:b/>
                <w:sz w:val="22"/>
                <w:lang w:val="it-IT"/>
              </w:rPr>
              <w:t xml:space="preserve">Ente Gestore </w:t>
            </w:r>
          </w:p>
        </w:tc>
        <w:tc>
          <w:tcPr>
            <w:tcW w:w="5810" w:type="dxa"/>
            <w:tcBorders>
              <w:top w:val="single" w:sz="4" w:space="0" w:color="000000"/>
              <w:left w:val="single" w:sz="4" w:space="0" w:color="000000"/>
              <w:bottom w:val="single" w:sz="4" w:space="0" w:color="000000"/>
              <w:right w:val="single" w:sz="4" w:space="0" w:color="000000"/>
            </w:tcBorders>
            <w:vAlign w:val="center"/>
          </w:tcPr>
          <w:p w14:paraId="766D2CC9" w14:textId="77777777" w:rsidR="00DF3A2B" w:rsidRPr="00DF3A2B" w:rsidRDefault="00DF3A2B" w:rsidP="00DF3A2B">
            <w:pPr>
              <w:rPr>
                <w:sz w:val="22"/>
                <w:lang w:val="it-IT"/>
              </w:rPr>
            </w:pPr>
            <w:r w:rsidRPr="00DF3A2B">
              <w:rPr>
                <w:sz w:val="22"/>
                <w:lang w:val="it-IT"/>
              </w:rPr>
              <w:t xml:space="preserve">Descrizione della propria storia e attività. </w:t>
            </w:r>
          </w:p>
          <w:p w14:paraId="555C13E1" w14:textId="77777777" w:rsidR="00DF3A2B" w:rsidRPr="00DF3A2B" w:rsidRDefault="00DF3A2B" w:rsidP="00DF3A2B">
            <w:pPr>
              <w:rPr>
                <w:sz w:val="22"/>
                <w:lang w:val="it-IT"/>
              </w:rPr>
            </w:pPr>
            <w:r w:rsidRPr="00DF3A2B">
              <w:rPr>
                <w:sz w:val="22"/>
                <w:lang w:val="it-IT"/>
              </w:rPr>
              <w:t xml:space="preserve">Nell’ottobre 1982, sei Comuni - Bovisio Masciago, Cesano Maderno, Desio, Nova Milanese, Muggiò e Varedo, già accomunati dall’avvio della esperienza della USSL, le Unità sociosanitarie locali, per dare risposte alle persone con disabilità ed alle loro famiglie, decisero di gestire insieme un Corso di Formazione Professionale per Portatori di Handicap (secondo la terminologia in uso allora) e poi, uno dopo l’altro, quattro Centri Socio Educativi (Centri Diurni Disabili dal 2006) e man mano altro ancora. </w:t>
            </w:r>
          </w:p>
          <w:p w14:paraId="48737821" w14:textId="77777777" w:rsidR="00DF3A2B" w:rsidRPr="00DF3A2B" w:rsidRDefault="00DF3A2B" w:rsidP="00DF3A2B">
            <w:pPr>
              <w:rPr>
                <w:sz w:val="22"/>
                <w:lang w:val="it-IT"/>
              </w:rPr>
            </w:pPr>
            <w:r w:rsidRPr="00DF3A2B">
              <w:rPr>
                <w:sz w:val="22"/>
                <w:lang w:val="it-IT"/>
              </w:rPr>
              <w:t xml:space="preserve">Dal 1° gennaio 2009 il Consorzio, mantenendo il “brand” di “Consorzio Desio-Brianza” e rimanendo di natura pubblica, si è trasformato in Azienda Speciale Consortile. L’azienda ha durata sino al 31/12/2032 e i suoi servizi sono stati sempre principalmente rivolti alla popolazione dei 6 Comuni Soci, che sono diventati 8 con l’ingresso del Comune di Limbiate dal 2020 e del Comune di Sovico da Dicembre 2021. </w:t>
            </w:r>
          </w:p>
          <w:p w14:paraId="10D45837" w14:textId="77777777" w:rsidR="00DF3A2B" w:rsidRPr="00DF3A2B" w:rsidRDefault="00DF3A2B" w:rsidP="00DF3A2B">
            <w:pPr>
              <w:rPr>
                <w:sz w:val="22"/>
                <w:lang w:val="it-IT"/>
              </w:rPr>
            </w:pPr>
            <w:r w:rsidRPr="00DF3A2B">
              <w:rPr>
                <w:sz w:val="22"/>
                <w:lang w:val="it-IT"/>
              </w:rPr>
              <w:lastRenderedPageBreak/>
              <w:t>Come organi gestionali, a fianco del Consiglio di Amministrazione e del Direttore Generale, resta l’Assemblea Consortile, costituita in sostanza dal massimo livello di governo dei Comuni, i Sindaci dei Comuni Soci o Assessori da loro delegati.</w:t>
            </w:r>
          </w:p>
          <w:p w14:paraId="3D4901BC" w14:textId="77777777" w:rsidR="00DF3A2B" w:rsidRPr="00DF3A2B" w:rsidRDefault="00DF3A2B" w:rsidP="00DF3A2B">
            <w:pPr>
              <w:rPr>
                <w:sz w:val="22"/>
                <w:lang w:val="it-IT"/>
              </w:rPr>
            </w:pPr>
            <w:r w:rsidRPr="00DF3A2B">
              <w:rPr>
                <w:sz w:val="22"/>
                <w:lang w:val="it-IT"/>
              </w:rPr>
              <w:t xml:space="preserve">Ente accreditato da Regione Lombardia per i servizi della Formazione </w:t>
            </w:r>
            <w:proofErr w:type="spellStart"/>
            <w:r w:rsidRPr="00DF3A2B">
              <w:rPr>
                <w:sz w:val="22"/>
                <w:lang w:val="it-IT"/>
              </w:rPr>
              <w:t>Prof.le</w:t>
            </w:r>
            <w:proofErr w:type="spellEnd"/>
            <w:r w:rsidRPr="00DF3A2B">
              <w:rPr>
                <w:sz w:val="22"/>
                <w:lang w:val="it-IT"/>
              </w:rPr>
              <w:t>, dell’orientamento al lavoro ed è ente accreditato per i servizi socio-sanitari e socio-assistenziali.</w:t>
            </w:r>
          </w:p>
          <w:p w14:paraId="34D45546" w14:textId="77777777" w:rsidR="00DF3A2B" w:rsidRPr="00DF3A2B" w:rsidRDefault="00DF3A2B" w:rsidP="00DF3A2B">
            <w:pPr>
              <w:rPr>
                <w:sz w:val="22"/>
                <w:lang w:val="it-IT"/>
              </w:rPr>
            </w:pPr>
            <w:r w:rsidRPr="00DF3A2B">
              <w:rPr>
                <w:sz w:val="22"/>
                <w:lang w:val="it-IT"/>
              </w:rPr>
              <w:t xml:space="preserve">Gestisce Servizi alla Persona per l’inclusione in età evolutiva, Centri Diurni e residenziali per persone con disabilità, servizi per minori e famiglie, un Centro Diurno Integrato per anziani. Si occupa di progettazione sociale e di inclusione sociale e fragilità, attraverso l’Agenzia Abitare e percorsi previsti dall’ADI </w:t>
            </w:r>
          </w:p>
          <w:p w14:paraId="50D83F50" w14:textId="77777777" w:rsidR="00DF3A2B" w:rsidRPr="00DF3A2B" w:rsidRDefault="00DF3A2B" w:rsidP="00DF3A2B">
            <w:pPr>
              <w:rPr>
                <w:sz w:val="22"/>
                <w:lang w:val="it-IT"/>
              </w:rPr>
            </w:pPr>
            <w:r w:rsidRPr="00DF3A2B">
              <w:rPr>
                <w:sz w:val="22"/>
                <w:lang w:val="it-IT"/>
              </w:rPr>
              <w:t xml:space="preserve">Indicare eventuali partner e tipologia collaborazione. </w:t>
            </w:r>
          </w:p>
          <w:p w14:paraId="1301B496" w14:textId="77777777" w:rsidR="00DF3A2B" w:rsidRPr="00DF3A2B" w:rsidRDefault="00DF3A2B" w:rsidP="00DF3A2B">
            <w:pPr>
              <w:rPr>
                <w:sz w:val="22"/>
                <w:lang w:val="it-IT"/>
              </w:rPr>
            </w:pPr>
            <w:r w:rsidRPr="00DF3A2B">
              <w:rPr>
                <w:sz w:val="22"/>
                <w:lang w:val="it-IT"/>
              </w:rPr>
              <w:t>Affidamento diretto alla Coop. Virtus per la gestione degli appartamenti e delle attività di supporto/accompagnamento previste a favore dei beneficiari rispetto all’autonomia abitativa per persone anziane.</w:t>
            </w:r>
          </w:p>
          <w:p w14:paraId="43798DC6" w14:textId="77777777" w:rsidR="00DF3A2B" w:rsidRPr="00DF3A2B" w:rsidRDefault="00DF3A2B" w:rsidP="00DF3A2B">
            <w:pPr>
              <w:rPr>
                <w:sz w:val="22"/>
                <w:lang w:val="it-IT"/>
              </w:rPr>
            </w:pPr>
            <w:r w:rsidRPr="00DF3A2B">
              <w:rPr>
                <w:sz w:val="22"/>
                <w:lang w:val="it-IT"/>
              </w:rPr>
              <w:t xml:space="preserve">Si è valutato di avvalersi della collaborazione con la Coop. Virtus, già gestore del Centro Diurno Integrato, che ha sede a Bovisio Masciago in via Cantù, nello stabile adiacente alla Casa dei Saggi, dove si trovano i 4 appartamenti messi a disposizione del Comune di Bovisio Masciago per il PNRR M5C2 Linea di Intervento 1.1.2 Autonomia degli Anziani non autosufficienti. </w:t>
            </w:r>
          </w:p>
          <w:p w14:paraId="2940B002" w14:textId="77777777" w:rsidR="00DF3A2B" w:rsidRPr="00DF3A2B" w:rsidRDefault="00DF3A2B" w:rsidP="00DF3A2B">
            <w:pPr>
              <w:rPr>
                <w:sz w:val="22"/>
                <w:lang w:val="it-IT"/>
              </w:rPr>
            </w:pPr>
            <w:r w:rsidRPr="00DF3A2B">
              <w:rPr>
                <w:sz w:val="22"/>
                <w:lang w:val="it-IT"/>
              </w:rPr>
              <w:t xml:space="preserve">L’obiettivo è quello di creare una stretta connessione tra la progettualità PNRR in atto e l’esperienza ad opera della Coop. Virtus sul fronte dell’assistenza alle persone anziane sul territorio di Bovisio M. go. </w:t>
            </w:r>
          </w:p>
          <w:p w14:paraId="31AD16B7" w14:textId="77777777" w:rsidR="00DF3A2B" w:rsidRPr="00DF3A2B" w:rsidRDefault="00DF3A2B" w:rsidP="00DF3A2B">
            <w:pPr>
              <w:rPr>
                <w:sz w:val="22"/>
                <w:lang w:val="it-IT"/>
              </w:rPr>
            </w:pPr>
            <w:r w:rsidRPr="00DF3A2B">
              <w:rPr>
                <w:sz w:val="22"/>
                <w:lang w:val="it-IT"/>
              </w:rPr>
              <w:t xml:space="preserve"> </w:t>
            </w:r>
          </w:p>
          <w:p w14:paraId="584D4A16" w14:textId="77777777" w:rsidR="00DF3A2B" w:rsidRPr="00DF3A2B" w:rsidRDefault="00DF3A2B" w:rsidP="00DF3A2B">
            <w:pPr>
              <w:rPr>
                <w:sz w:val="22"/>
                <w:lang w:val="it-IT"/>
              </w:rPr>
            </w:pPr>
          </w:p>
        </w:tc>
      </w:tr>
      <w:tr w:rsidR="00DF3A2B" w:rsidRPr="00DF3A2B" w14:paraId="131FFE8B" w14:textId="77777777" w:rsidTr="00DF3A2B">
        <w:trPr>
          <w:trHeight w:val="2832"/>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744B94D6" w14:textId="77777777" w:rsidR="00DF3A2B" w:rsidRPr="00DF3A2B" w:rsidRDefault="00DF3A2B" w:rsidP="00DF3A2B">
            <w:pPr>
              <w:rPr>
                <w:sz w:val="22"/>
                <w:lang w:val="it-IT"/>
              </w:rPr>
            </w:pPr>
            <w:r w:rsidRPr="00DF3A2B">
              <w:rPr>
                <w:b/>
                <w:sz w:val="22"/>
                <w:lang w:val="it-IT"/>
              </w:rPr>
              <w:lastRenderedPageBreak/>
              <w:t xml:space="preserve">Progetto </w:t>
            </w:r>
          </w:p>
        </w:tc>
        <w:tc>
          <w:tcPr>
            <w:tcW w:w="5810" w:type="dxa"/>
            <w:tcBorders>
              <w:top w:val="single" w:sz="4" w:space="0" w:color="000000"/>
              <w:left w:val="single" w:sz="4" w:space="0" w:color="000000"/>
              <w:bottom w:val="single" w:sz="4" w:space="0" w:color="000000"/>
              <w:right w:val="single" w:sz="4" w:space="0" w:color="000000"/>
            </w:tcBorders>
            <w:vAlign w:val="center"/>
          </w:tcPr>
          <w:p w14:paraId="1299C0D1" w14:textId="77777777" w:rsidR="00DF3A2B" w:rsidRPr="00DF3A2B" w:rsidRDefault="00DF3A2B" w:rsidP="00DF3A2B">
            <w:pPr>
              <w:rPr>
                <w:sz w:val="22"/>
                <w:lang w:val="it-IT"/>
              </w:rPr>
            </w:pPr>
            <w:r w:rsidRPr="00DF3A2B">
              <w:rPr>
                <w:sz w:val="22"/>
                <w:lang w:val="it-IT"/>
              </w:rPr>
              <w:t xml:space="preserve">Indicare e specificare i dettagli in merito ai seguenti temi: </w:t>
            </w:r>
          </w:p>
          <w:p w14:paraId="2F86DB22" w14:textId="77777777" w:rsidR="00DF3A2B" w:rsidRPr="00DF3A2B" w:rsidRDefault="00DF3A2B" w:rsidP="00DF3A2B">
            <w:pPr>
              <w:numPr>
                <w:ilvl w:val="0"/>
                <w:numId w:val="2"/>
              </w:numPr>
              <w:rPr>
                <w:sz w:val="22"/>
                <w:lang w:val="it-IT"/>
              </w:rPr>
            </w:pPr>
            <w:r w:rsidRPr="00DF3A2B">
              <w:rPr>
                <w:i/>
                <w:sz w:val="22"/>
                <w:lang w:val="it-IT"/>
              </w:rPr>
              <w:t xml:space="preserve">nome del progetto </w:t>
            </w:r>
          </w:p>
          <w:p w14:paraId="63916C95" w14:textId="77777777" w:rsidR="00DF3A2B" w:rsidRPr="00DF3A2B" w:rsidRDefault="00DF3A2B" w:rsidP="00DF3A2B">
            <w:pPr>
              <w:rPr>
                <w:sz w:val="22"/>
                <w:lang w:val="it-IT"/>
              </w:rPr>
            </w:pPr>
            <w:r w:rsidRPr="00DF3A2B">
              <w:rPr>
                <w:sz w:val="22"/>
                <w:lang w:val="it-IT"/>
              </w:rPr>
              <w:t>“CASA DEI SAGGI”, a valere sull’avviso pubblico per la presentazione di Proposte di intervento da parte degli Ambiti Sociali Territoriali da finanziare nell’ambito del Piano Nazionale di Ripresa e Resilienza (PNRR), Missione 5 “Inclusione e coesione”, Componente 2 "Infrastrutture sociali, famiglie, comunità e terzo settore”, Sottocomponente 1 “Servizi sociali, disabilità e marginalità sociale”, Investimento 1.1 - Sostegno alle persone vulnerabili e prevenzione dell’istituzionalizzazione degli anziani non autosufficienti</w:t>
            </w:r>
          </w:p>
          <w:p w14:paraId="5CFF8A09" w14:textId="77777777" w:rsidR="00DF3A2B" w:rsidRPr="00DF3A2B" w:rsidRDefault="00DF3A2B" w:rsidP="00DF3A2B">
            <w:pPr>
              <w:rPr>
                <w:sz w:val="22"/>
                <w:lang w:val="it-IT"/>
              </w:rPr>
            </w:pPr>
          </w:p>
          <w:p w14:paraId="525F696A" w14:textId="77777777" w:rsidR="00DF3A2B" w:rsidRPr="00DF3A2B" w:rsidRDefault="00DF3A2B" w:rsidP="00DF3A2B">
            <w:pPr>
              <w:numPr>
                <w:ilvl w:val="0"/>
                <w:numId w:val="2"/>
              </w:numPr>
              <w:rPr>
                <w:sz w:val="22"/>
                <w:lang w:val="it-IT"/>
              </w:rPr>
            </w:pPr>
            <w:r w:rsidRPr="00DF3A2B">
              <w:rPr>
                <w:i/>
                <w:sz w:val="22"/>
                <w:lang w:val="it-IT"/>
              </w:rPr>
              <w:t xml:space="preserve">da dove nasce il progetto </w:t>
            </w:r>
          </w:p>
          <w:p w14:paraId="315BE1CC" w14:textId="77777777" w:rsidR="00DF3A2B" w:rsidRPr="00DF3A2B" w:rsidRDefault="00DF3A2B" w:rsidP="00DF3A2B">
            <w:pPr>
              <w:rPr>
                <w:sz w:val="22"/>
                <w:lang w:val="it-IT"/>
              </w:rPr>
            </w:pPr>
            <w:r w:rsidRPr="00DF3A2B">
              <w:rPr>
                <w:sz w:val="22"/>
                <w:lang w:val="it-IT"/>
              </w:rPr>
              <w:t xml:space="preserve">L’incremento progressivo del numero di anziani fragili impone un ripensamento dell’attuale sistema dei servizi. Si intende puntare su servizi innovativi in grado di favorire sempre di più la risposta ai bisogni delle persone e di rendere più accessibili le prestazioni sociali e sanitarie fortemente integrate tra di loro. </w:t>
            </w:r>
          </w:p>
          <w:p w14:paraId="2CF2243B" w14:textId="77777777" w:rsidR="00DF3A2B" w:rsidRPr="00DF3A2B" w:rsidRDefault="00DF3A2B" w:rsidP="00DF3A2B">
            <w:pPr>
              <w:rPr>
                <w:sz w:val="22"/>
                <w:lang w:val="it-IT"/>
              </w:rPr>
            </w:pPr>
            <w:r w:rsidRPr="00DF3A2B">
              <w:rPr>
                <w:sz w:val="22"/>
                <w:lang w:val="it-IT"/>
              </w:rPr>
              <w:t xml:space="preserve">Con la progettualità si darà continuità alle progettualità avviate col PNRR, che ha rappresentato un’importante occasione per adeguare/tecnologizzare gli spazi abitativi individuati dal Comune di Bovisio Masciago sul territorio dell’Ambito di Desio, puntando su modalità innovative di risposta precoce ai bisogni delle persone anziane non autosufficienti, ritardando l’ingresso ai servizi residenziali. </w:t>
            </w:r>
          </w:p>
          <w:p w14:paraId="6064AC18" w14:textId="77777777" w:rsidR="00DF3A2B" w:rsidRPr="00DF3A2B" w:rsidRDefault="00DF3A2B" w:rsidP="00DF3A2B">
            <w:pPr>
              <w:rPr>
                <w:sz w:val="22"/>
                <w:lang w:val="it-IT"/>
              </w:rPr>
            </w:pPr>
          </w:p>
          <w:p w14:paraId="112B0B8F" w14:textId="77777777" w:rsidR="00DF3A2B" w:rsidRPr="00DF3A2B" w:rsidRDefault="00DF3A2B" w:rsidP="00DF3A2B">
            <w:pPr>
              <w:numPr>
                <w:ilvl w:val="0"/>
                <w:numId w:val="2"/>
              </w:numPr>
              <w:rPr>
                <w:sz w:val="22"/>
                <w:lang w:val="it-IT"/>
              </w:rPr>
            </w:pPr>
            <w:r w:rsidRPr="00DF3A2B">
              <w:rPr>
                <w:i/>
                <w:sz w:val="22"/>
                <w:lang w:val="it-IT"/>
              </w:rPr>
              <w:t xml:space="preserve">esigenze rilevate </w:t>
            </w:r>
          </w:p>
          <w:p w14:paraId="3B672393" w14:textId="77777777" w:rsidR="00DF3A2B" w:rsidRPr="00DF3A2B" w:rsidRDefault="00DF3A2B" w:rsidP="00DF3A2B">
            <w:pPr>
              <w:rPr>
                <w:i/>
                <w:sz w:val="22"/>
                <w:lang w:val="it-IT"/>
              </w:rPr>
            </w:pPr>
          </w:p>
          <w:p w14:paraId="7ECC81D6" w14:textId="77777777" w:rsidR="00DF3A2B" w:rsidRPr="00DF3A2B" w:rsidRDefault="00DF3A2B" w:rsidP="00DF3A2B">
            <w:pPr>
              <w:rPr>
                <w:sz w:val="22"/>
                <w:lang w:val="it-IT"/>
              </w:rPr>
            </w:pPr>
            <w:r w:rsidRPr="00DF3A2B">
              <w:rPr>
                <w:i/>
                <w:sz w:val="22"/>
                <w:lang w:val="it-IT"/>
              </w:rPr>
              <w:t xml:space="preserve">descrizione delle risposte ai bisogni:  </w:t>
            </w:r>
          </w:p>
          <w:p w14:paraId="069DDADE" w14:textId="77777777" w:rsidR="00DF3A2B" w:rsidRPr="00DF3A2B" w:rsidRDefault="00DF3A2B" w:rsidP="00DF3A2B">
            <w:pPr>
              <w:numPr>
                <w:ilvl w:val="1"/>
                <w:numId w:val="2"/>
              </w:numPr>
              <w:rPr>
                <w:sz w:val="22"/>
                <w:lang w:val="it-IT"/>
              </w:rPr>
            </w:pPr>
            <w:r w:rsidRPr="00DF3A2B">
              <w:rPr>
                <w:i/>
                <w:sz w:val="22"/>
                <w:lang w:val="it-IT"/>
              </w:rPr>
              <w:lastRenderedPageBreak/>
              <w:t xml:space="preserve">metodo </w:t>
            </w:r>
          </w:p>
          <w:p w14:paraId="70E22E51" w14:textId="77777777" w:rsidR="00DF3A2B" w:rsidRPr="00DF3A2B" w:rsidRDefault="00DF3A2B" w:rsidP="00DF3A2B">
            <w:pPr>
              <w:rPr>
                <w:sz w:val="22"/>
                <w:lang w:val="it-IT"/>
              </w:rPr>
            </w:pPr>
            <w:r w:rsidRPr="00DF3A2B">
              <w:rPr>
                <w:sz w:val="22"/>
                <w:lang w:val="it-IT"/>
              </w:rPr>
              <w:t xml:space="preserve">Il progetto è finalizzato ad assicurare contesti abitativi adeguati e attrezzati oltre ad un sistema idoneo di assistenza socio-sanitaria integrata, avvalendosi dell’ausilio delle nuove tecnologie. </w:t>
            </w:r>
          </w:p>
          <w:p w14:paraId="3017D80E" w14:textId="77777777" w:rsidR="00DF3A2B" w:rsidRPr="00DF3A2B" w:rsidRDefault="00DF3A2B" w:rsidP="00DF3A2B">
            <w:pPr>
              <w:rPr>
                <w:sz w:val="22"/>
                <w:lang w:val="it-IT"/>
              </w:rPr>
            </w:pPr>
            <w:r w:rsidRPr="00DF3A2B">
              <w:rPr>
                <w:sz w:val="22"/>
                <w:lang w:val="it-IT"/>
              </w:rPr>
              <w:t>La progettazione di interventi di residenzialità sperimentale per persone anziane non autosufficienti si colloca all’interno del quadro normativo nazionale delineato a partire dalla Legge n. 296/2006, che ha istituito il Fondo per le Non Autosufficienze, finalizzato al sostegno delle persone in condizioni di fragilità, con particolare riferimento alla popolazione anziana.</w:t>
            </w:r>
          </w:p>
          <w:p w14:paraId="1DC86A07" w14:textId="77777777" w:rsidR="00DF3A2B" w:rsidRPr="00DF3A2B" w:rsidRDefault="00DF3A2B" w:rsidP="00DF3A2B">
            <w:pPr>
              <w:rPr>
                <w:sz w:val="22"/>
                <w:lang w:val="it-IT"/>
              </w:rPr>
            </w:pPr>
            <w:r w:rsidRPr="00DF3A2B">
              <w:rPr>
                <w:sz w:val="22"/>
                <w:lang w:val="it-IT"/>
              </w:rPr>
              <w:t>Successivamente, il DPCM 21 novembre 2019 (Piano Nazionale per la Non Autosufficienza 2019–2021) e i successivi aggiornamenti hanno introdotto un modello di presa in carico integrata fondato sulla valutazione multidimensionale e sulla definizione di progetti assistenziali individualizzati, individuando tra le priorità di intervento le persone anziane in condizioni di disabilità grave e gravissima. Tali strumenti programmatici hanno inoltre evidenziato la necessità di sviluppare un’offerta diversificata di servizi, che comprenda non solo l’assistenza domiciliare, ma anche soluzioni residenziali flessibili e innovative, in grado di rispondere a bisogni complessi.</w:t>
            </w:r>
          </w:p>
          <w:p w14:paraId="2C985953" w14:textId="77777777" w:rsidR="00DF3A2B" w:rsidRPr="00DF3A2B" w:rsidRDefault="00DF3A2B" w:rsidP="00DF3A2B">
            <w:pPr>
              <w:rPr>
                <w:sz w:val="22"/>
                <w:lang w:val="it-IT"/>
              </w:rPr>
            </w:pPr>
            <w:r w:rsidRPr="00DF3A2B">
              <w:rPr>
                <w:sz w:val="22"/>
                <w:lang w:val="it-IT"/>
              </w:rPr>
              <w:t xml:space="preserve">La Legge n. 234/2021 (Legge di Bilancio 2022) ha ulteriormente rafforzato il sistema, introducendo i Livelli Essenziali delle Prestazioni Sociali (LEPS) nell’ambito della non autosufficienza, con particolare riferimento all’assistenza domiciliare, al sostegno ai caregiver familiari e alla necessità di garantire uniformità territoriale nell’accesso ai servizi. In tale contesto si inserisce anche il principio di integrazione socio-sanitaria, già previsto dal DPCM 12 gennaio 2017 sui Livelli Essenziali di Assistenza (LEA), che promuove interventi coordinati tra ambito </w:t>
            </w:r>
            <w:r w:rsidRPr="00DF3A2B">
              <w:rPr>
                <w:sz w:val="22"/>
                <w:lang w:val="it-IT"/>
              </w:rPr>
              <w:lastRenderedPageBreak/>
              <w:t>sanitario e sociale, soprattutto per la presa in carico delle persone anziane fragili.</w:t>
            </w:r>
          </w:p>
          <w:p w14:paraId="6BA78344" w14:textId="77777777" w:rsidR="00DF3A2B" w:rsidRPr="00DF3A2B" w:rsidRDefault="00DF3A2B" w:rsidP="00DF3A2B">
            <w:pPr>
              <w:rPr>
                <w:sz w:val="22"/>
                <w:lang w:val="it-IT"/>
              </w:rPr>
            </w:pPr>
            <w:r w:rsidRPr="00DF3A2B">
              <w:rPr>
                <w:sz w:val="22"/>
                <w:lang w:val="it-IT"/>
              </w:rPr>
              <w:t>Alla luce di tale quadro normativo, emerge la necessità di sviluppare soluzioni sperimentali di residenzialità che, in un’ottica complementare rispetto alla domiciliarità e all’offerta tradizionale di tipo istituzionale, consentano di rispondere in maniera più flessibile e personalizzata ai bisogni della popolazione anziana non autosufficiente, garantendo continuità assistenziale, qualità della vita e adeguato supporto ai caregiver.</w:t>
            </w:r>
          </w:p>
          <w:p w14:paraId="1463B7CD" w14:textId="77777777" w:rsidR="00DF3A2B" w:rsidRPr="00DF3A2B" w:rsidRDefault="00DF3A2B" w:rsidP="00DF3A2B">
            <w:pPr>
              <w:rPr>
                <w:sz w:val="22"/>
                <w:lang w:val="it-IT"/>
              </w:rPr>
            </w:pPr>
          </w:p>
          <w:p w14:paraId="508EDCC2" w14:textId="77777777" w:rsidR="00DF3A2B" w:rsidRPr="00DF3A2B" w:rsidRDefault="00DF3A2B" w:rsidP="00DF3A2B">
            <w:pPr>
              <w:rPr>
                <w:sz w:val="22"/>
                <w:lang w:val="it-IT"/>
              </w:rPr>
            </w:pPr>
          </w:p>
          <w:p w14:paraId="13B7DB8A" w14:textId="77777777" w:rsidR="00DF3A2B" w:rsidRPr="00DF3A2B" w:rsidRDefault="00DF3A2B" w:rsidP="00DF3A2B">
            <w:pPr>
              <w:numPr>
                <w:ilvl w:val="1"/>
                <w:numId w:val="2"/>
              </w:numPr>
              <w:rPr>
                <w:sz w:val="22"/>
                <w:lang w:val="it-IT"/>
              </w:rPr>
            </w:pPr>
            <w:r w:rsidRPr="00DF3A2B">
              <w:rPr>
                <w:i/>
                <w:sz w:val="22"/>
                <w:lang w:val="it-IT"/>
              </w:rPr>
              <w:t xml:space="preserve">obiettivi. </w:t>
            </w:r>
          </w:p>
          <w:p w14:paraId="0F6E078A" w14:textId="77777777" w:rsidR="00DF3A2B" w:rsidRPr="00DF3A2B" w:rsidRDefault="00DF3A2B" w:rsidP="00DF3A2B">
            <w:pPr>
              <w:rPr>
                <w:sz w:val="22"/>
                <w:lang w:val="it-IT"/>
              </w:rPr>
            </w:pPr>
            <w:r w:rsidRPr="00DF3A2B">
              <w:rPr>
                <w:sz w:val="22"/>
                <w:lang w:val="it-IT"/>
              </w:rPr>
              <w:t xml:space="preserve">L’azione di progetto, finalizzata a prevenire la istituzionalizzazione, persegue i seguenti obiettivi: </w:t>
            </w:r>
          </w:p>
          <w:p w14:paraId="0B23FAC6" w14:textId="77777777" w:rsidR="00DF3A2B" w:rsidRPr="00DF3A2B" w:rsidRDefault="00DF3A2B" w:rsidP="00DF3A2B">
            <w:pPr>
              <w:numPr>
                <w:ilvl w:val="0"/>
                <w:numId w:val="3"/>
              </w:numPr>
              <w:rPr>
                <w:sz w:val="22"/>
                <w:lang w:val="it-IT"/>
              </w:rPr>
            </w:pPr>
            <w:r w:rsidRPr="00DF3A2B">
              <w:rPr>
                <w:sz w:val="22"/>
                <w:lang w:val="it-IT"/>
              </w:rPr>
              <w:t>assicurare contesti abitativi adeguati ed attrezzati oltre ad un sistema idoneo di assistenza socio-sanitaria integrata a sostegno della domiciliarità, anche avvalendosi dell’ausilio delle nuove tecnologie (es. telesoccorso) che sono state messe a disposizione grazie al PNRR</w:t>
            </w:r>
          </w:p>
          <w:p w14:paraId="7E5835E6" w14:textId="77777777" w:rsidR="00DF3A2B" w:rsidRPr="00DF3A2B" w:rsidRDefault="00DF3A2B" w:rsidP="00DF3A2B">
            <w:pPr>
              <w:numPr>
                <w:ilvl w:val="0"/>
                <w:numId w:val="3"/>
              </w:numPr>
              <w:rPr>
                <w:sz w:val="22"/>
                <w:lang w:val="it-IT"/>
              </w:rPr>
            </w:pPr>
            <w:r w:rsidRPr="00DF3A2B">
              <w:rPr>
                <w:sz w:val="22"/>
                <w:lang w:val="it-IT"/>
              </w:rPr>
              <w:t>amplificare i benefici delle azioni di prossimità così da ritardare l’ingresso nelle strutture residenziali.</w:t>
            </w:r>
          </w:p>
          <w:p w14:paraId="1918ACB2" w14:textId="77777777" w:rsidR="00DF3A2B" w:rsidRPr="00DF3A2B" w:rsidRDefault="00DF3A2B" w:rsidP="00DF3A2B">
            <w:pPr>
              <w:numPr>
                <w:ilvl w:val="0"/>
                <w:numId w:val="3"/>
              </w:numPr>
              <w:rPr>
                <w:sz w:val="22"/>
                <w:lang w:val="it-IT"/>
              </w:rPr>
            </w:pPr>
            <w:r w:rsidRPr="00DF3A2B">
              <w:rPr>
                <w:sz w:val="22"/>
                <w:lang w:val="it-IT"/>
              </w:rPr>
              <w:t xml:space="preserve">elaborare progetti individualizzati frutto di valutazioni multiprofessionali che vedranno coinvolta tutta la rete socio-sanitaria territoriale </w:t>
            </w:r>
          </w:p>
          <w:p w14:paraId="62A5F11E" w14:textId="77777777" w:rsidR="00DF3A2B" w:rsidRPr="00DF3A2B" w:rsidRDefault="00DF3A2B" w:rsidP="00DF3A2B">
            <w:pPr>
              <w:numPr>
                <w:ilvl w:val="0"/>
                <w:numId w:val="3"/>
              </w:numPr>
              <w:rPr>
                <w:sz w:val="22"/>
                <w:lang w:val="it-IT"/>
              </w:rPr>
            </w:pPr>
            <w:r w:rsidRPr="00DF3A2B">
              <w:rPr>
                <w:sz w:val="22"/>
                <w:lang w:val="it-IT"/>
              </w:rPr>
              <w:t>promuovere la tessitura di reti comunitarie sempre più fitte e corresponsabili così da creare una filiera della cura; la presenza attiva del terzo settore e del volontariato locale contribuirà e supporterà la realizzazione delle progettualità.</w:t>
            </w:r>
          </w:p>
        </w:tc>
      </w:tr>
      <w:tr w:rsidR="00DF3A2B" w:rsidRPr="00DF3A2B" w14:paraId="3E48F302" w14:textId="77777777" w:rsidTr="00DF3A2B">
        <w:trPr>
          <w:trHeight w:val="1418"/>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4D74CA86" w14:textId="77777777" w:rsidR="00DF3A2B" w:rsidRPr="00DF3A2B" w:rsidRDefault="00DF3A2B" w:rsidP="00DF3A2B">
            <w:pPr>
              <w:rPr>
                <w:sz w:val="22"/>
                <w:lang w:val="it-IT"/>
              </w:rPr>
            </w:pPr>
            <w:r w:rsidRPr="00DF3A2B">
              <w:rPr>
                <w:b/>
                <w:sz w:val="22"/>
                <w:lang w:val="it-IT"/>
              </w:rPr>
              <w:lastRenderedPageBreak/>
              <w:t xml:space="preserve">Numero ospiti </w:t>
            </w:r>
          </w:p>
        </w:tc>
        <w:tc>
          <w:tcPr>
            <w:tcW w:w="5810" w:type="dxa"/>
            <w:tcBorders>
              <w:top w:val="single" w:sz="4" w:space="0" w:color="000000"/>
              <w:left w:val="single" w:sz="4" w:space="0" w:color="000000"/>
              <w:bottom w:val="single" w:sz="4" w:space="0" w:color="000000"/>
              <w:right w:val="single" w:sz="4" w:space="0" w:color="000000"/>
            </w:tcBorders>
            <w:vAlign w:val="center"/>
          </w:tcPr>
          <w:p w14:paraId="148A6115" w14:textId="77777777" w:rsidR="00DF3A2B" w:rsidRPr="00DF3A2B" w:rsidRDefault="00DF3A2B" w:rsidP="00DF3A2B">
            <w:pPr>
              <w:rPr>
                <w:sz w:val="22"/>
                <w:lang w:val="it-IT"/>
              </w:rPr>
            </w:pPr>
            <w:r w:rsidRPr="00DF3A2B">
              <w:rPr>
                <w:sz w:val="22"/>
                <w:lang w:val="it-IT"/>
              </w:rPr>
              <w:t xml:space="preserve">Progetto residenziale: massimo 5 per unità abitativa (minimo 2 per i percorsi attivati con il Dopo di noi e nel rispetto della normativa vigente e delle forme di finanziamento previste).  </w:t>
            </w:r>
          </w:p>
          <w:p w14:paraId="1BBB1369" w14:textId="77777777" w:rsidR="00DF3A2B" w:rsidRPr="00DF3A2B" w:rsidRDefault="00DF3A2B" w:rsidP="00DF3A2B">
            <w:pPr>
              <w:rPr>
                <w:sz w:val="22"/>
                <w:lang w:val="it-IT"/>
              </w:rPr>
            </w:pPr>
            <w:r w:rsidRPr="00DF3A2B">
              <w:rPr>
                <w:sz w:val="22"/>
                <w:lang w:val="it-IT"/>
              </w:rPr>
              <w:t xml:space="preserve">Si tratta di un progetto residenziale, che può accogliere un massimo di 7 persone anziane accolte in 4 appartamenti (di cui 3 doppi e 1 singolo) siti nello stesso corridoio. La struttura si trova adiacente al Centro Diurno Integrato. </w:t>
            </w:r>
          </w:p>
          <w:p w14:paraId="72E46022" w14:textId="77777777" w:rsidR="00DF3A2B" w:rsidRPr="00DF3A2B" w:rsidRDefault="00DF3A2B" w:rsidP="00DF3A2B">
            <w:pPr>
              <w:rPr>
                <w:sz w:val="22"/>
                <w:lang w:val="it-IT"/>
              </w:rPr>
            </w:pPr>
          </w:p>
        </w:tc>
      </w:tr>
      <w:tr w:rsidR="00DF3A2B" w:rsidRPr="00DF3A2B" w14:paraId="0CE8D942" w14:textId="77777777" w:rsidTr="00DF3A2B">
        <w:trPr>
          <w:trHeight w:val="557"/>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0F9F7AE8" w14:textId="77777777" w:rsidR="00DF3A2B" w:rsidRPr="00DF3A2B" w:rsidRDefault="00DF3A2B" w:rsidP="00DF3A2B">
            <w:pPr>
              <w:rPr>
                <w:sz w:val="22"/>
                <w:lang w:val="it-IT"/>
              </w:rPr>
            </w:pPr>
            <w:r w:rsidRPr="00DF3A2B">
              <w:rPr>
                <w:b/>
                <w:sz w:val="22"/>
                <w:lang w:val="it-IT"/>
              </w:rPr>
              <w:t xml:space="preserve">Destinatari progetto </w:t>
            </w:r>
          </w:p>
        </w:tc>
        <w:tc>
          <w:tcPr>
            <w:tcW w:w="5810" w:type="dxa"/>
            <w:tcBorders>
              <w:top w:val="single" w:sz="4" w:space="0" w:color="000000"/>
              <w:left w:val="single" w:sz="4" w:space="0" w:color="000000"/>
              <w:bottom w:val="single" w:sz="4" w:space="0" w:color="000000"/>
              <w:right w:val="single" w:sz="4" w:space="0" w:color="000000"/>
            </w:tcBorders>
            <w:vAlign w:val="center"/>
          </w:tcPr>
          <w:p w14:paraId="743ACE53" w14:textId="77777777" w:rsidR="00DF3A2B" w:rsidRPr="00DF3A2B" w:rsidRDefault="00DF3A2B" w:rsidP="00DF3A2B">
            <w:pPr>
              <w:rPr>
                <w:sz w:val="22"/>
                <w:lang w:val="it-IT"/>
              </w:rPr>
            </w:pPr>
            <w:r w:rsidRPr="00DF3A2B">
              <w:rPr>
                <w:sz w:val="22"/>
                <w:lang w:val="it-IT"/>
              </w:rPr>
              <w:t xml:space="preserve">Indicare i criteri di accesso al progetto. </w:t>
            </w:r>
          </w:p>
          <w:p w14:paraId="0F0A4143" w14:textId="77777777" w:rsidR="00DF3A2B" w:rsidRPr="00DF3A2B" w:rsidRDefault="00DF3A2B" w:rsidP="00DF3A2B">
            <w:pPr>
              <w:rPr>
                <w:sz w:val="22"/>
                <w:lang w:val="it-IT"/>
              </w:rPr>
            </w:pPr>
          </w:p>
          <w:p w14:paraId="17766B9A" w14:textId="77777777" w:rsidR="00DF3A2B" w:rsidRPr="00DF3A2B" w:rsidRDefault="00DF3A2B" w:rsidP="00DF3A2B">
            <w:pPr>
              <w:rPr>
                <w:sz w:val="22"/>
                <w:lang w:val="it-IT"/>
              </w:rPr>
            </w:pPr>
            <w:r w:rsidRPr="00DF3A2B">
              <w:rPr>
                <w:sz w:val="22"/>
                <w:lang w:val="it-IT"/>
              </w:rPr>
              <w:t>Si considera beneficiaria del progetto la persona anziana (over 65), residente in uno dei 7 Comuni dell’Ambito di Desio (Bovisio Masciago, Cesano Maderno, Desio, Limbiate, Muggiò, Nova Milanese e Varedo), non autosufficiente, che conservi tuttavia alcune residue capacità funzionali nell’ambiente domestico (strumento di valutazione: Scale ADL/IADL) o persone anziane con un certo grado di autonomia al momento della valutazione e della progettazione personalizzata, il cui coinvolgimento nel progetto consenta il mantenimento di tale livello di autonomia o il rallentamento del decadimento o, comunque, in condizione di fragilità sociale tali da essere ad altro rischio di istituzionalizzazione.</w:t>
            </w:r>
          </w:p>
          <w:p w14:paraId="350AB8A1" w14:textId="77777777" w:rsidR="00DF3A2B" w:rsidRPr="00DF3A2B" w:rsidRDefault="00DF3A2B" w:rsidP="00DF3A2B">
            <w:pPr>
              <w:rPr>
                <w:sz w:val="22"/>
                <w:lang w:val="it-IT"/>
              </w:rPr>
            </w:pPr>
            <w:r w:rsidRPr="00DF3A2B">
              <w:rPr>
                <w:sz w:val="22"/>
                <w:lang w:val="it-IT"/>
              </w:rPr>
              <w:t>Inoltre, è da intendersi persona beneficiaria la persona anziana che si trova in condizione o a rischio di isolamento sociale e in grado di avvalersi di piccola strumentazione tecnologica (es. telesoccorso).</w:t>
            </w:r>
          </w:p>
          <w:p w14:paraId="7759CF7A" w14:textId="77777777" w:rsidR="00DF3A2B" w:rsidRPr="00DF3A2B" w:rsidRDefault="00DF3A2B" w:rsidP="00DF3A2B">
            <w:pPr>
              <w:rPr>
                <w:sz w:val="22"/>
                <w:lang w:val="it-IT"/>
              </w:rPr>
            </w:pPr>
            <w:r w:rsidRPr="00DF3A2B">
              <w:rPr>
                <w:sz w:val="22"/>
                <w:lang w:val="it-IT"/>
              </w:rPr>
              <w:t>Si darà priorità alle persone che risiedono in alloggio con barriere architettoniche oppure senza impianto di riscaldamento, acqua potabile o contatore per allaccio alle reti dell’energia elettrica.</w:t>
            </w:r>
          </w:p>
          <w:p w14:paraId="4B79771A" w14:textId="77777777" w:rsidR="00DF3A2B" w:rsidRPr="00DF3A2B" w:rsidRDefault="00DF3A2B" w:rsidP="00DF3A2B">
            <w:pPr>
              <w:rPr>
                <w:sz w:val="22"/>
                <w:lang w:val="it-IT"/>
              </w:rPr>
            </w:pPr>
          </w:p>
          <w:p w14:paraId="0DDAFCFC" w14:textId="77777777" w:rsidR="00DF3A2B" w:rsidRPr="00DF3A2B" w:rsidRDefault="00DF3A2B" w:rsidP="00DF3A2B">
            <w:pPr>
              <w:rPr>
                <w:sz w:val="22"/>
                <w:lang w:val="it-IT"/>
              </w:rPr>
            </w:pPr>
            <w:r w:rsidRPr="00DF3A2B">
              <w:rPr>
                <w:sz w:val="22"/>
                <w:lang w:val="it-IT"/>
              </w:rPr>
              <w:lastRenderedPageBreak/>
              <w:t xml:space="preserve">L’Equipe di Valutazione Multidimensionale territoriale avrà il compito di valutare l’inserimento nella progettualità dei potenziali beneficiari, nel rispetto del protocollo EVM in vigore. </w:t>
            </w:r>
          </w:p>
          <w:p w14:paraId="25280F8A" w14:textId="77777777" w:rsidR="00DF3A2B" w:rsidRPr="00DF3A2B" w:rsidRDefault="00DF3A2B" w:rsidP="00DF3A2B">
            <w:pPr>
              <w:rPr>
                <w:sz w:val="22"/>
                <w:lang w:val="it-IT"/>
              </w:rPr>
            </w:pPr>
          </w:p>
        </w:tc>
      </w:tr>
      <w:tr w:rsidR="00DF3A2B" w:rsidRPr="00DF3A2B" w14:paraId="512B22DE" w14:textId="77777777" w:rsidTr="00DF3A2B">
        <w:trPr>
          <w:trHeight w:val="2902"/>
        </w:trPr>
        <w:tc>
          <w:tcPr>
            <w:tcW w:w="3368" w:type="dxa"/>
            <w:tcBorders>
              <w:top w:val="single" w:sz="4" w:space="0" w:color="000000"/>
              <w:left w:val="single" w:sz="4" w:space="0" w:color="000000"/>
              <w:bottom w:val="single" w:sz="4" w:space="0" w:color="000000"/>
              <w:right w:val="single" w:sz="4" w:space="0" w:color="000000"/>
            </w:tcBorders>
            <w:vAlign w:val="bottom"/>
            <w:hideMark/>
          </w:tcPr>
          <w:p w14:paraId="5BE36E53" w14:textId="77777777" w:rsidR="00DF3A2B" w:rsidRPr="00DF3A2B" w:rsidRDefault="00DF3A2B" w:rsidP="00DF3A2B">
            <w:pPr>
              <w:rPr>
                <w:sz w:val="22"/>
                <w:lang w:val="it-IT"/>
              </w:rPr>
            </w:pPr>
            <w:r w:rsidRPr="00DF3A2B">
              <w:rPr>
                <w:b/>
                <w:sz w:val="22"/>
                <w:lang w:val="it-IT"/>
              </w:rPr>
              <w:lastRenderedPageBreak/>
              <w:t xml:space="preserve">Punti di forza degli aspetti sperimentali  </w:t>
            </w:r>
          </w:p>
        </w:tc>
        <w:tc>
          <w:tcPr>
            <w:tcW w:w="5810" w:type="dxa"/>
            <w:tcBorders>
              <w:top w:val="single" w:sz="4" w:space="0" w:color="000000"/>
              <w:left w:val="single" w:sz="4" w:space="0" w:color="000000"/>
              <w:bottom w:val="single" w:sz="4" w:space="0" w:color="000000"/>
              <w:right w:val="single" w:sz="4" w:space="0" w:color="000000"/>
            </w:tcBorders>
            <w:vAlign w:val="center"/>
          </w:tcPr>
          <w:p w14:paraId="3F0C4C94" w14:textId="77777777" w:rsidR="00DF3A2B" w:rsidRPr="00DF3A2B" w:rsidRDefault="00DF3A2B" w:rsidP="00DF3A2B">
            <w:pPr>
              <w:rPr>
                <w:sz w:val="22"/>
                <w:lang w:val="it-IT"/>
              </w:rPr>
            </w:pPr>
            <w:r w:rsidRPr="00DF3A2B">
              <w:rPr>
                <w:sz w:val="22"/>
                <w:lang w:val="it-IT"/>
              </w:rPr>
              <w:t xml:space="preserve">Evidenziare quale degli elementi sotto riportati a titolo esemplificativo, sono specificità della proposta: </w:t>
            </w:r>
          </w:p>
          <w:p w14:paraId="55E2AF38" w14:textId="77777777" w:rsidR="00DF3A2B" w:rsidRPr="00DF3A2B" w:rsidRDefault="00DF3A2B" w:rsidP="00DF3A2B">
            <w:pPr>
              <w:numPr>
                <w:ilvl w:val="0"/>
                <w:numId w:val="4"/>
              </w:numPr>
              <w:rPr>
                <w:sz w:val="22"/>
                <w:lang w:val="it-IT"/>
              </w:rPr>
            </w:pPr>
            <w:r w:rsidRPr="00DF3A2B">
              <w:rPr>
                <w:sz w:val="22"/>
                <w:lang w:val="it-IT"/>
              </w:rPr>
              <w:t xml:space="preserve">mantenere preferibilmente la persona anziana non autosufficiente con capacità residue nel proprio territorio di riferimento </w:t>
            </w:r>
          </w:p>
          <w:p w14:paraId="7468CEEF" w14:textId="77777777" w:rsidR="00DF3A2B" w:rsidRPr="00DF3A2B" w:rsidRDefault="00DF3A2B" w:rsidP="00DF3A2B">
            <w:pPr>
              <w:numPr>
                <w:ilvl w:val="0"/>
                <w:numId w:val="5"/>
              </w:numPr>
              <w:rPr>
                <w:sz w:val="22"/>
                <w:lang w:val="it-IT"/>
              </w:rPr>
            </w:pPr>
            <w:r w:rsidRPr="00DF3A2B">
              <w:rPr>
                <w:sz w:val="22"/>
                <w:lang w:val="it-IT"/>
              </w:rPr>
              <w:t xml:space="preserve">come si integra il progetto con altri servizi con cui la persona afferisce </w:t>
            </w:r>
          </w:p>
          <w:p w14:paraId="73D78D9F" w14:textId="77777777" w:rsidR="00DF3A2B" w:rsidRPr="00DF3A2B" w:rsidRDefault="00DF3A2B" w:rsidP="00DF3A2B">
            <w:pPr>
              <w:rPr>
                <w:sz w:val="22"/>
                <w:lang w:val="it-IT"/>
              </w:rPr>
            </w:pPr>
          </w:p>
          <w:p w14:paraId="2F61150F" w14:textId="77777777" w:rsidR="00DF3A2B" w:rsidRPr="00DF3A2B" w:rsidRDefault="00DF3A2B" w:rsidP="00DF3A2B">
            <w:pPr>
              <w:numPr>
                <w:ilvl w:val="0"/>
                <w:numId w:val="5"/>
              </w:numPr>
              <w:rPr>
                <w:sz w:val="22"/>
                <w:lang w:val="it-IT"/>
              </w:rPr>
            </w:pPr>
            <w:r w:rsidRPr="00DF3A2B">
              <w:rPr>
                <w:sz w:val="22"/>
                <w:lang w:val="it-IT"/>
              </w:rPr>
              <w:t xml:space="preserve">favorire la messa in rete di esperienze e risorse </w:t>
            </w:r>
          </w:p>
          <w:p w14:paraId="3A71A383" w14:textId="77777777" w:rsidR="00DF3A2B" w:rsidRPr="00DF3A2B" w:rsidRDefault="00DF3A2B" w:rsidP="00DF3A2B">
            <w:pPr>
              <w:numPr>
                <w:ilvl w:val="0"/>
                <w:numId w:val="4"/>
              </w:numPr>
              <w:rPr>
                <w:sz w:val="22"/>
                <w:lang w:val="it-IT"/>
              </w:rPr>
            </w:pPr>
            <w:r w:rsidRPr="00DF3A2B">
              <w:rPr>
                <w:sz w:val="22"/>
                <w:lang w:val="it-IT"/>
              </w:rPr>
              <w:t xml:space="preserve">coinvolgere l’ente pubblico </w:t>
            </w:r>
          </w:p>
          <w:p w14:paraId="349AA1DF" w14:textId="77777777" w:rsidR="00DF3A2B" w:rsidRPr="00DF3A2B" w:rsidRDefault="00DF3A2B" w:rsidP="00DF3A2B">
            <w:pPr>
              <w:rPr>
                <w:sz w:val="22"/>
                <w:lang w:val="it-IT"/>
              </w:rPr>
            </w:pPr>
          </w:p>
          <w:p w14:paraId="2B40B437" w14:textId="77777777" w:rsidR="00DF3A2B" w:rsidRPr="00DF3A2B" w:rsidRDefault="00DF3A2B" w:rsidP="00DF3A2B">
            <w:pPr>
              <w:numPr>
                <w:ilvl w:val="0"/>
                <w:numId w:val="4"/>
              </w:numPr>
              <w:rPr>
                <w:sz w:val="22"/>
                <w:lang w:val="it-IT"/>
              </w:rPr>
            </w:pPr>
            <w:r w:rsidRPr="00DF3A2B">
              <w:rPr>
                <w:sz w:val="22"/>
                <w:lang w:val="it-IT"/>
              </w:rPr>
              <w:t xml:space="preserve">stimolare la partecipazione attiva delle persone beneficiarie e dei caregiver, coinvolgendoli nella progettazione e nel sistema di governance </w:t>
            </w:r>
          </w:p>
          <w:p w14:paraId="6C4E7167" w14:textId="77777777" w:rsidR="00DF3A2B" w:rsidRPr="00DF3A2B" w:rsidRDefault="00DF3A2B" w:rsidP="00DF3A2B">
            <w:pPr>
              <w:numPr>
                <w:ilvl w:val="0"/>
                <w:numId w:val="4"/>
              </w:numPr>
              <w:rPr>
                <w:sz w:val="22"/>
                <w:lang w:val="it-IT"/>
              </w:rPr>
            </w:pPr>
            <w:r w:rsidRPr="00DF3A2B">
              <w:rPr>
                <w:sz w:val="22"/>
                <w:lang w:val="it-IT"/>
              </w:rPr>
              <w:t xml:space="preserve">esperienza dell’ente gestore e degli attori coinvolti: </w:t>
            </w:r>
          </w:p>
          <w:p w14:paraId="18616AF1" w14:textId="77777777" w:rsidR="00DF3A2B" w:rsidRPr="00DF3A2B" w:rsidRDefault="00DF3A2B" w:rsidP="00DF3A2B">
            <w:pPr>
              <w:rPr>
                <w:sz w:val="22"/>
                <w:lang w:val="it-IT"/>
              </w:rPr>
            </w:pPr>
            <w:r w:rsidRPr="00DF3A2B">
              <w:rPr>
                <w:sz w:val="22"/>
                <w:lang w:val="it-IT"/>
              </w:rPr>
              <w:t>specificare gli attori coinvolti</w:t>
            </w:r>
            <w:bookmarkStart w:id="0" w:name="_Hlk232576591"/>
            <w:bookmarkEnd w:id="0"/>
          </w:p>
          <w:p w14:paraId="6C505007" w14:textId="77777777" w:rsidR="00DF3A2B" w:rsidRPr="00DF3A2B" w:rsidRDefault="00DF3A2B" w:rsidP="00DF3A2B">
            <w:pPr>
              <w:rPr>
                <w:sz w:val="22"/>
                <w:lang w:val="it-IT"/>
              </w:rPr>
            </w:pPr>
            <w:r w:rsidRPr="00DF3A2B">
              <w:rPr>
                <w:sz w:val="22"/>
                <w:lang w:val="it-IT"/>
              </w:rPr>
              <w:t>L’accesso agli appartamenti avviene esclusivamente mediante procedura di natura istituzionale ed è demandato all’</w:t>
            </w:r>
            <w:r w:rsidRPr="00DF3A2B">
              <w:rPr>
                <w:b/>
                <w:bCs/>
                <w:sz w:val="22"/>
                <w:lang w:val="it-IT"/>
              </w:rPr>
              <w:t>Equipe di Valutazione Multidimensionale (EVM)</w:t>
            </w:r>
            <w:r w:rsidRPr="00DF3A2B">
              <w:rPr>
                <w:sz w:val="22"/>
                <w:lang w:val="it-IT"/>
              </w:rPr>
              <w:t xml:space="preserve"> territoriale, cui compete la valutazione dell’idoneità dei potenziali beneficiari all’inserimento nel progetto.</w:t>
            </w:r>
          </w:p>
          <w:p w14:paraId="601B0A63" w14:textId="77777777" w:rsidR="00DF3A2B" w:rsidRPr="00DF3A2B" w:rsidRDefault="00DF3A2B" w:rsidP="00DF3A2B">
            <w:pPr>
              <w:rPr>
                <w:sz w:val="22"/>
                <w:lang w:val="it-IT"/>
              </w:rPr>
            </w:pPr>
            <w:r w:rsidRPr="00DF3A2B">
              <w:rPr>
                <w:sz w:val="22"/>
                <w:lang w:val="it-IT"/>
              </w:rPr>
              <w:t xml:space="preserve">La valutazione viene effettuata nel rispetto del Protocollo EVM vigente, attraverso un’analisi multidimensionale della situazione della persona anziana, che considera gli aspetti </w:t>
            </w:r>
            <w:r w:rsidRPr="00DF3A2B">
              <w:rPr>
                <w:sz w:val="22"/>
                <w:lang w:val="it-IT"/>
              </w:rPr>
              <w:lastRenderedPageBreak/>
              <w:t>sanitari, assistenziali, relazionali, abitativi e socio-economici, nonché il livello di autonomia residua e la compatibilità con il modello di vita comunitaria previsto dalla progettualità.</w:t>
            </w:r>
          </w:p>
          <w:p w14:paraId="086A5CE6" w14:textId="77777777" w:rsidR="00DF3A2B" w:rsidRPr="00DF3A2B" w:rsidRDefault="00DF3A2B" w:rsidP="00DF3A2B">
            <w:pPr>
              <w:rPr>
                <w:sz w:val="22"/>
                <w:lang w:val="it-IT"/>
              </w:rPr>
            </w:pPr>
            <w:r w:rsidRPr="00DF3A2B">
              <w:rPr>
                <w:sz w:val="22"/>
                <w:lang w:val="it-IT"/>
              </w:rPr>
              <w:t>Ai lavori dell’EVM partecipano stabilmente anche l’assistente sociale referente del progetto e l’educatore professionale, ai quali è attribuito il compito di valutare la compatibilità del potenziale beneficiario con il contesto abitativo e relazionale degli appartamenti. Tale valutazione assume particolare rilevanza nelle situazioni di coabitazione e, in particolare, nei casi in cui gli alloggi prevedano la condivisione degli spazi tra due ospiti.</w:t>
            </w:r>
          </w:p>
          <w:p w14:paraId="737A8A5D" w14:textId="77777777" w:rsidR="00DF3A2B" w:rsidRPr="00DF3A2B" w:rsidRDefault="00DF3A2B" w:rsidP="00DF3A2B">
            <w:pPr>
              <w:rPr>
                <w:sz w:val="22"/>
                <w:lang w:val="it-IT"/>
              </w:rPr>
            </w:pPr>
            <w:r w:rsidRPr="00DF3A2B">
              <w:rPr>
                <w:sz w:val="22"/>
                <w:lang w:val="it-IT"/>
              </w:rPr>
              <w:t>L’analisi, pertanto, non si limita alla verifica delle condizioni individuali della persona candidata all’inserimento, ma considera anche gli effetti che il nuovo ingresso può determinare sugli equilibri organizzativi, relazionali e gestionali del contesto abitativo già esistente. La valutazione è finalizzata a garantire la sostenibilità della convivenza, la compatibilità tra i residenti e il mantenimento di condizioni di benessere, sicurezza e qualità della vita per tutti gli ospiti presenti negli appartamenti.</w:t>
            </w:r>
          </w:p>
          <w:p w14:paraId="3F1B156F" w14:textId="77777777" w:rsidR="00DF3A2B" w:rsidRPr="00DF3A2B" w:rsidRDefault="00DF3A2B" w:rsidP="00DF3A2B">
            <w:pPr>
              <w:rPr>
                <w:sz w:val="22"/>
                <w:lang w:val="it-IT"/>
              </w:rPr>
            </w:pPr>
            <w:r w:rsidRPr="00DF3A2B">
              <w:rPr>
                <w:sz w:val="22"/>
                <w:lang w:val="it-IT"/>
              </w:rPr>
              <w:t>Nel Patto di Convivenza, allegato al presente documento, sono disciplinate le modalità di monitoraggio del percorso di permanenza del beneficiario all'interno degli appartamenti, nonché le condizioni e le procedure che possono determinare la conclusione del progetto individuale e la relativa dimissione.</w:t>
            </w:r>
          </w:p>
          <w:p w14:paraId="0D1222B6" w14:textId="77777777" w:rsidR="00DF3A2B" w:rsidRPr="00DF3A2B" w:rsidRDefault="00DF3A2B" w:rsidP="00DF3A2B">
            <w:pPr>
              <w:rPr>
                <w:sz w:val="22"/>
                <w:lang w:val="it-IT"/>
              </w:rPr>
            </w:pPr>
            <w:r w:rsidRPr="00DF3A2B">
              <w:rPr>
                <w:sz w:val="22"/>
                <w:lang w:val="it-IT"/>
              </w:rPr>
              <w:t>Il monitoraggio viene effettuato in modo continuativo dall'équipe di progetto al fine di verificare il mantenimento dei requisiti di permanenza, l'adeguatezza dell'inserimento, il rispetto degli impegni assunti nel Patto di Convivenza e la compatibilità con il contesto abitativo e relazionale.</w:t>
            </w:r>
          </w:p>
          <w:p w14:paraId="0BCA5C5D" w14:textId="77777777" w:rsidR="00DF3A2B" w:rsidRPr="00DF3A2B" w:rsidRDefault="00DF3A2B" w:rsidP="00DF3A2B">
            <w:pPr>
              <w:rPr>
                <w:sz w:val="22"/>
                <w:lang w:val="it-IT"/>
              </w:rPr>
            </w:pPr>
            <w:r w:rsidRPr="00DF3A2B">
              <w:rPr>
                <w:sz w:val="22"/>
                <w:lang w:val="it-IT"/>
              </w:rPr>
              <w:t xml:space="preserve">L'eventuale dimissione del beneficiario è disposta esclusivamente a seguito di una rivalutazione effettuata dall'Equipe di Valutazione Multidimensionale (EVM), </w:t>
            </w:r>
            <w:r w:rsidRPr="00DF3A2B">
              <w:rPr>
                <w:sz w:val="22"/>
                <w:lang w:val="it-IT"/>
              </w:rPr>
              <w:lastRenderedPageBreak/>
              <w:t xml:space="preserve">secondo le procedure previste dal Protocollo vigente, sulla base dell'evoluzione delle condizioni della persona, del venir meno dei requisiti di accesso o permanenza, ovvero di situazioni che rendano incompatibile la prosecuzione della convivenza o del progetto individualizzato. </w:t>
            </w:r>
          </w:p>
          <w:p w14:paraId="6D4610C2" w14:textId="77777777" w:rsidR="00DF3A2B" w:rsidRPr="00DF3A2B" w:rsidRDefault="00DF3A2B" w:rsidP="00DF3A2B">
            <w:pPr>
              <w:rPr>
                <w:sz w:val="22"/>
                <w:lang w:val="it-IT"/>
              </w:rPr>
            </w:pPr>
            <w:r w:rsidRPr="00DF3A2B">
              <w:rPr>
                <w:sz w:val="22"/>
                <w:lang w:val="it-IT"/>
              </w:rPr>
              <w:t>Nel caso in cui l’EVM disponga la dimissione del beneficiario, o nel caso di modifica della progettualità individuale che renda necessario il trasferimento ad altro contesto, è previsto il rilascio dell’alloggio entro un termine massimo di 60 giorni continuativi.</w:t>
            </w:r>
          </w:p>
          <w:p w14:paraId="33FDCC6D" w14:textId="77777777" w:rsidR="00DF3A2B" w:rsidRPr="00DF3A2B" w:rsidRDefault="00DF3A2B" w:rsidP="00DF3A2B">
            <w:pPr>
              <w:rPr>
                <w:sz w:val="22"/>
                <w:lang w:val="it-IT"/>
              </w:rPr>
            </w:pPr>
            <w:r w:rsidRPr="00DF3A2B">
              <w:rPr>
                <w:sz w:val="22"/>
                <w:lang w:val="it-IT"/>
              </w:rPr>
              <w:t>I criteri di accesso al progetto sono univoci e si applicano a tutti i potenziali beneficiari, indipendentemente dal territorio di provenienza.</w:t>
            </w:r>
          </w:p>
          <w:p w14:paraId="2A984572" w14:textId="77777777" w:rsidR="00DF3A2B" w:rsidRPr="00DF3A2B" w:rsidRDefault="00DF3A2B" w:rsidP="00DF3A2B">
            <w:pPr>
              <w:rPr>
                <w:sz w:val="22"/>
                <w:lang w:val="it-IT"/>
              </w:rPr>
            </w:pPr>
            <w:r w:rsidRPr="00DF3A2B">
              <w:rPr>
                <w:sz w:val="22"/>
                <w:lang w:val="it-IT"/>
              </w:rPr>
              <w:t>In via prioritaria, l'accesso agli appartamenti è riservato ai cittadini residenti in uno dei sette Comuni dell'Ambito Territoriale di Desio (Bovisio Masciago, Cesano Maderno, Desio, Limbiate, Muggiò, Nova Milanese e Varedo), ai quali è garantita la precedenza nell'assegnazione dei posti disponibili.</w:t>
            </w:r>
          </w:p>
          <w:p w14:paraId="2EACE3B5" w14:textId="77777777" w:rsidR="00DF3A2B" w:rsidRPr="00DF3A2B" w:rsidRDefault="00DF3A2B" w:rsidP="00DF3A2B">
            <w:pPr>
              <w:rPr>
                <w:sz w:val="22"/>
                <w:lang w:val="it-IT"/>
              </w:rPr>
            </w:pPr>
            <w:r w:rsidRPr="00DF3A2B">
              <w:rPr>
                <w:sz w:val="22"/>
                <w:lang w:val="it-IT"/>
              </w:rPr>
              <w:t>Al fine di assicurare un utilizzo efficiente delle risorse disponibili e la piena saturazione della capacità ricettiva degli appartamenti, è prevista, la possibilità di accogliere beneficiari provenienti da altri Ambiti territoriali.</w:t>
            </w:r>
          </w:p>
          <w:p w14:paraId="39A8608F" w14:textId="77777777" w:rsidR="00DF3A2B" w:rsidRPr="00DF3A2B" w:rsidRDefault="00DF3A2B" w:rsidP="00DF3A2B">
            <w:pPr>
              <w:rPr>
                <w:sz w:val="22"/>
                <w:lang w:val="it-IT"/>
              </w:rPr>
            </w:pPr>
            <w:r w:rsidRPr="00DF3A2B">
              <w:rPr>
                <w:sz w:val="22"/>
                <w:lang w:val="it-IT"/>
              </w:rPr>
              <w:t>L'attivazione di tale possibilità è subordinata alla preventiva verifica dell'assenza di candidature provenienti dal territorio dell'Ambito di Desio. In particolare, qualora, decorso un congruo periodo di tempo, non pervengano segnalazioni da parte dei Servizi Sociali dei Comuni afferenti all'Ambito né da parte delle Case della Comunità competenti, si procederà all'individuazione e alla valutazione di potenziali beneficiari residenti in altri Ambiti territoriali, secondo i medesimi criteri di accesso e le medesime procedure di valutazione previste dal progetto.</w:t>
            </w:r>
          </w:p>
          <w:p w14:paraId="0B8D2492" w14:textId="77777777" w:rsidR="00DF3A2B" w:rsidRPr="00DF3A2B" w:rsidRDefault="00DF3A2B" w:rsidP="00DF3A2B">
            <w:pPr>
              <w:rPr>
                <w:sz w:val="22"/>
                <w:lang w:val="it-IT"/>
              </w:rPr>
            </w:pPr>
            <w:r w:rsidRPr="00DF3A2B">
              <w:rPr>
                <w:b/>
                <w:bCs/>
                <w:sz w:val="22"/>
                <w:lang w:val="it-IT"/>
              </w:rPr>
              <w:t>RETTE</w:t>
            </w:r>
          </w:p>
          <w:p w14:paraId="40C0A79E" w14:textId="77777777" w:rsidR="00DF3A2B" w:rsidRPr="00DF3A2B" w:rsidRDefault="00DF3A2B" w:rsidP="00DF3A2B">
            <w:pPr>
              <w:rPr>
                <w:sz w:val="22"/>
                <w:lang w:val="it-IT"/>
              </w:rPr>
            </w:pPr>
            <w:r w:rsidRPr="00DF3A2B">
              <w:rPr>
                <w:sz w:val="22"/>
                <w:lang w:val="it-IT"/>
              </w:rPr>
              <w:lastRenderedPageBreak/>
              <w:t>I costi per i beneficiari provenienti dall’Ambito di Desio sono i seguenti:</w:t>
            </w:r>
          </w:p>
          <w:p w14:paraId="39EB232D" w14:textId="77777777" w:rsidR="00DF3A2B" w:rsidRPr="00DF3A2B" w:rsidRDefault="00DF3A2B" w:rsidP="00DF3A2B">
            <w:pPr>
              <w:numPr>
                <w:ilvl w:val="0"/>
                <w:numId w:val="6"/>
              </w:numPr>
              <w:rPr>
                <w:sz w:val="22"/>
                <w:lang w:val="it-IT"/>
              </w:rPr>
            </w:pPr>
            <w:r w:rsidRPr="00DF3A2B">
              <w:rPr>
                <w:sz w:val="22"/>
                <w:lang w:val="it-IT"/>
              </w:rPr>
              <w:t xml:space="preserve">€ 1.310,00 a persona per appartamento singolo </w:t>
            </w:r>
          </w:p>
          <w:p w14:paraId="0CB159D4" w14:textId="77777777" w:rsidR="00DF3A2B" w:rsidRPr="00DF3A2B" w:rsidRDefault="00DF3A2B" w:rsidP="00DF3A2B">
            <w:pPr>
              <w:numPr>
                <w:ilvl w:val="0"/>
                <w:numId w:val="6"/>
              </w:numPr>
              <w:rPr>
                <w:sz w:val="22"/>
                <w:lang w:val="it-IT"/>
              </w:rPr>
            </w:pPr>
            <w:r w:rsidRPr="00DF3A2B">
              <w:rPr>
                <w:sz w:val="22"/>
                <w:lang w:val="it-IT"/>
              </w:rPr>
              <w:t xml:space="preserve">€ 1.070,00 a persona per appartamento con due posti letto </w:t>
            </w:r>
          </w:p>
          <w:p w14:paraId="0ACFE3C0" w14:textId="77777777" w:rsidR="00DF3A2B" w:rsidRPr="00DF3A2B" w:rsidRDefault="00DF3A2B" w:rsidP="00DF3A2B">
            <w:pPr>
              <w:rPr>
                <w:sz w:val="22"/>
                <w:lang w:val="it-IT"/>
              </w:rPr>
            </w:pPr>
            <w:r w:rsidRPr="00DF3A2B">
              <w:rPr>
                <w:sz w:val="22"/>
                <w:lang w:val="it-IT"/>
              </w:rPr>
              <w:t>I costi per i beneficiari provenienti da fuori Ambito sono i seguenti:</w:t>
            </w:r>
          </w:p>
          <w:p w14:paraId="6460E609" w14:textId="77777777" w:rsidR="00DF3A2B" w:rsidRPr="00DF3A2B" w:rsidRDefault="00DF3A2B" w:rsidP="00DF3A2B">
            <w:pPr>
              <w:numPr>
                <w:ilvl w:val="0"/>
                <w:numId w:val="7"/>
              </w:numPr>
              <w:rPr>
                <w:sz w:val="22"/>
                <w:lang w:val="it-IT"/>
              </w:rPr>
            </w:pPr>
            <w:r w:rsidRPr="00DF3A2B">
              <w:rPr>
                <w:sz w:val="22"/>
                <w:lang w:val="it-IT"/>
              </w:rPr>
              <w:t xml:space="preserve">€ 1.510,00 a persona per appartamento singolo </w:t>
            </w:r>
          </w:p>
          <w:p w14:paraId="7465C454" w14:textId="77777777" w:rsidR="00DF3A2B" w:rsidRPr="00DF3A2B" w:rsidRDefault="00DF3A2B" w:rsidP="00DF3A2B">
            <w:pPr>
              <w:numPr>
                <w:ilvl w:val="0"/>
                <w:numId w:val="7"/>
              </w:numPr>
              <w:rPr>
                <w:sz w:val="22"/>
                <w:lang w:val="it-IT"/>
              </w:rPr>
            </w:pPr>
            <w:r w:rsidRPr="00DF3A2B">
              <w:rPr>
                <w:sz w:val="22"/>
                <w:lang w:val="it-IT"/>
              </w:rPr>
              <w:t>€ 1.230,00 a persona per appartamento con due posti letto</w:t>
            </w:r>
          </w:p>
          <w:p w14:paraId="7F29BB47" w14:textId="77777777" w:rsidR="00DF3A2B" w:rsidRPr="00DF3A2B" w:rsidRDefault="00DF3A2B" w:rsidP="00DF3A2B">
            <w:pPr>
              <w:rPr>
                <w:sz w:val="22"/>
                <w:lang w:val="it-IT"/>
              </w:rPr>
            </w:pPr>
            <w:r w:rsidRPr="00DF3A2B">
              <w:rPr>
                <w:sz w:val="22"/>
                <w:lang w:val="it-IT"/>
              </w:rPr>
              <w:t xml:space="preserve">La progettualità prevede, ove possibile, per i beneficiari, il miglioramento delle condizioni psico-fisiche e sociali dell’anziano per ritardare l’istituzionalizzazione. </w:t>
            </w:r>
          </w:p>
          <w:p w14:paraId="7F02A13A" w14:textId="77777777" w:rsidR="00DF3A2B" w:rsidRPr="00DF3A2B" w:rsidRDefault="00DF3A2B" w:rsidP="00DF3A2B">
            <w:pPr>
              <w:rPr>
                <w:sz w:val="22"/>
                <w:lang w:val="it-IT"/>
              </w:rPr>
            </w:pPr>
            <w:r w:rsidRPr="00DF3A2B">
              <w:rPr>
                <w:sz w:val="22"/>
                <w:lang w:val="it-IT"/>
              </w:rPr>
              <w:t>Attraverso il lavoro dell’equipe di Valutazione Multidimensionale (EVM), che si occuperà della stesura delle progettazioni Individualizzate e del loro monitoraggio, è prevista la stretta collaborazione tra le assistenti sociali di riferimento dei casi presi in considerazione e il personale socio-sanitario, per un’attenta valutazione dei bisogni che prenda in considerazione la globalità della persona. L’EVM viene inoltre integrata dal Medico di Medicina Generale della persona beneficiaria e dall’educatrice/coordinatrice dell’Ente Gestore.</w:t>
            </w:r>
          </w:p>
          <w:p w14:paraId="22F039D0" w14:textId="77777777" w:rsidR="00DF3A2B" w:rsidRPr="00DF3A2B" w:rsidRDefault="00DF3A2B" w:rsidP="00DF3A2B">
            <w:pPr>
              <w:rPr>
                <w:sz w:val="22"/>
                <w:lang w:val="it-IT"/>
              </w:rPr>
            </w:pPr>
            <w:r w:rsidRPr="00DF3A2B">
              <w:rPr>
                <w:sz w:val="22"/>
                <w:lang w:val="it-IT"/>
              </w:rPr>
              <w:t>Gli operatori socio-sanitari e assistenziali di quest’ultima permettono inoltre un costante monitoraggio delle rispettive aree di riferimento.</w:t>
            </w:r>
          </w:p>
          <w:p w14:paraId="74E6B142" w14:textId="77777777" w:rsidR="00DF3A2B" w:rsidRPr="00DF3A2B" w:rsidRDefault="00DF3A2B" w:rsidP="00DF3A2B">
            <w:pPr>
              <w:rPr>
                <w:sz w:val="22"/>
                <w:lang w:val="it-IT"/>
              </w:rPr>
            </w:pPr>
            <w:r w:rsidRPr="00DF3A2B">
              <w:rPr>
                <w:sz w:val="22"/>
                <w:lang w:val="it-IT"/>
              </w:rPr>
              <w:t xml:space="preserve">Si favorirà la messa in rete di esperienze già presenti sul territorio, (es. CDI adiacente alla struttura, Associazione Anziani sita di fianco agli appartamenti), nonché la condivisione di attività con il progetto “Attivati!” Generazione Senior attivo anche nel Comune di Bovisio Masciago.  </w:t>
            </w:r>
          </w:p>
        </w:tc>
      </w:tr>
    </w:tbl>
    <w:p w14:paraId="7EE57C15" w14:textId="77777777" w:rsidR="00DF3A2B" w:rsidRPr="00DF3A2B" w:rsidRDefault="00DF3A2B" w:rsidP="00DF3A2B">
      <w:pPr>
        <w:rPr>
          <w:sz w:val="22"/>
          <w:lang w:val="it-IT"/>
        </w:rPr>
      </w:pPr>
    </w:p>
    <w:tbl>
      <w:tblPr>
        <w:tblW w:w="9182" w:type="dxa"/>
        <w:tblInd w:w="5" w:type="dxa"/>
        <w:tblCellMar>
          <w:top w:w="48" w:type="dxa"/>
          <w:right w:w="58" w:type="dxa"/>
        </w:tblCellMar>
        <w:tblLook w:val="04A0" w:firstRow="1" w:lastRow="0" w:firstColumn="1" w:lastColumn="0" w:noHBand="0" w:noVBand="1"/>
      </w:tblPr>
      <w:tblGrid>
        <w:gridCol w:w="3371"/>
        <w:gridCol w:w="5811"/>
      </w:tblGrid>
      <w:tr w:rsidR="00DF3A2B" w:rsidRPr="00DF3A2B" w14:paraId="2DFB2D3E" w14:textId="77777777" w:rsidTr="00DF3A2B">
        <w:trPr>
          <w:trHeight w:val="1676"/>
        </w:trPr>
        <w:tc>
          <w:tcPr>
            <w:tcW w:w="3371" w:type="dxa"/>
            <w:tcBorders>
              <w:top w:val="single" w:sz="4" w:space="0" w:color="000000"/>
              <w:left w:val="single" w:sz="4" w:space="0" w:color="000000"/>
              <w:bottom w:val="single" w:sz="4" w:space="0" w:color="000000"/>
              <w:right w:val="single" w:sz="4" w:space="0" w:color="000000"/>
            </w:tcBorders>
          </w:tcPr>
          <w:p w14:paraId="44D61EE0" w14:textId="77777777" w:rsidR="00DF3A2B" w:rsidRPr="00DF3A2B" w:rsidRDefault="00DF3A2B" w:rsidP="00DF3A2B">
            <w:pPr>
              <w:rPr>
                <w:sz w:val="22"/>
                <w:lang w:val="it-IT"/>
              </w:rPr>
            </w:pPr>
          </w:p>
        </w:tc>
        <w:tc>
          <w:tcPr>
            <w:tcW w:w="5811" w:type="dxa"/>
            <w:tcBorders>
              <w:top w:val="single" w:sz="4" w:space="0" w:color="000000"/>
              <w:left w:val="single" w:sz="4" w:space="0" w:color="000000"/>
              <w:bottom w:val="single" w:sz="4" w:space="0" w:color="000000"/>
              <w:right w:val="single" w:sz="4" w:space="0" w:color="000000"/>
            </w:tcBorders>
            <w:hideMark/>
          </w:tcPr>
          <w:p w14:paraId="656B4AEB" w14:textId="77777777" w:rsidR="00DF3A2B" w:rsidRPr="00DF3A2B" w:rsidRDefault="00DF3A2B" w:rsidP="00DF3A2B">
            <w:pPr>
              <w:rPr>
                <w:sz w:val="22"/>
                <w:lang w:val="it-IT"/>
              </w:rPr>
            </w:pPr>
            <w:r w:rsidRPr="00DF3A2B">
              <w:rPr>
                <w:sz w:val="22"/>
                <w:lang w:val="it-IT"/>
              </w:rPr>
              <w:t xml:space="preserve">I familiari o care </w:t>
            </w:r>
            <w:proofErr w:type="spellStart"/>
            <w:r w:rsidRPr="00DF3A2B">
              <w:rPr>
                <w:sz w:val="22"/>
                <w:lang w:val="it-IT"/>
              </w:rPr>
              <w:t>giver</w:t>
            </w:r>
            <w:proofErr w:type="spellEnd"/>
            <w:r w:rsidRPr="00DF3A2B">
              <w:rPr>
                <w:sz w:val="22"/>
                <w:lang w:val="it-IT"/>
              </w:rPr>
              <w:t xml:space="preserve"> vengono coinvolti, se presenti e per quanto possibile, nella costruzione del progetto di autonomia abitativa del parente e nel sistema di governance legata al funzionamento e alla gestione della casa; nel caso in cui siano presenti, vengono coinvolti anche gli amministratori di sostegno e/o altre figure di supporto nei confronti dei beneficiari.</w:t>
            </w:r>
          </w:p>
          <w:p w14:paraId="60260784" w14:textId="77777777" w:rsidR="00DF3A2B" w:rsidRPr="00DF3A2B" w:rsidRDefault="00DF3A2B" w:rsidP="00DF3A2B">
            <w:pPr>
              <w:rPr>
                <w:sz w:val="22"/>
                <w:lang w:val="it-IT"/>
              </w:rPr>
            </w:pPr>
            <w:r w:rsidRPr="00DF3A2B">
              <w:rPr>
                <w:sz w:val="22"/>
                <w:lang w:val="it-IT"/>
              </w:rPr>
              <w:t xml:space="preserve">Oltre a </w:t>
            </w:r>
            <w:proofErr w:type="spellStart"/>
            <w:r w:rsidRPr="00DF3A2B">
              <w:rPr>
                <w:sz w:val="22"/>
                <w:lang w:val="it-IT"/>
              </w:rPr>
              <w:t>Codebri</w:t>
            </w:r>
            <w:proofErr w:type="spellEnd"/>
            <w:r w:rsidRPr="00DF3A2B">
              <w:rPr>
                <w:sz w:val="22"/>
                <w:lang w:val="it-IT"/>
              </w:rPr>
              <w:t xml:space="preserve">, sarà coinvolta anche la Coop. Virtus, già gestore del Centro Diurno Integrato di Bovisio </w:t>
            </w:r>
            <w:proofErr w:type="spellStart"/>
            <w:proofErr w:type="gramStart"/>
            <w:r w:rsidRPr="00DF3A2B">
              <w:rPr>
                <w:sz w:val="22"/>
                <w:lang w:val="it-IT"/>
              </w:rPr>
              <w:t>M.go</w:t>
            </w:r>
            <w:proofErr w:type="spellEnd"/>
            <w:proofErr w:type="gramEnd"/>
            <w:r w:rsidRPr="00DF3A2B">
              <w:rPr>
                <w:sz w:val="22"/>
                <w:lang w:val="it-IT"/>
              </w:rPr>
              <w:t xml:space="preserve">, -situato nella struttura attigua- nel supporto e accompagnamento socio-assistenziale dei beneficiari e nella gestione operativa degli appartamenti </w:t>
            </w:r>
          </w:p>
        </w:tc>
      </w:tr>
      <w:tr w:rsidR="00DF3A2B" w:rsidRPr="00DF3A2B" w14:paraId="03D9EB16" w14:textId="77777777" w:rsidTr="00DF3A2B">
        <w:trPr>
          <w:trHeight w:val="1795"/>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80378A5" w14:textId="77777777" w:rsidR="00DF3A2B" w:rsidRPr="00DF3A2B" w:rsidRDefault="00DF3A2B" w:rsidP="00DF3A2B">
            <w:pPr>
              <w:rPr>
                <w:sz w:val="22"/>
                <w:lang w:val="it-IT"/>
              </w:rPr>
            </w:pPr>
            <w:r w:rsidRPr="00DF3A2B">
              <w:rPr>
                <w:b/>
                <w:sz w:val="22"/>
                <w:lang w:val="it-IT"/>
              </w:rPr>
              <w:t xml:space="preserve">Organizzazione e attività </w:t>
            </w:r>
          </w:p>
        </w:tc>
        <w:tc>
          <w:tcPr>
            <w:tcW w:w="5811" w:type="dxa"/>
            <w:tcBorders>
              <w:top w:val="single" w:sz="4" w:space="0" w:color="000000"/>
              <w:left w:val="single" w:sz="4" w:space="0" w:color="000000"/>
              <w:bottom w:val="single" w:sz="4" w:space="0" w:color="000000"/>
              <w:right w:val="single" w:sz="4" w:space="0" w:color="000000"/>
            </w:tcBorders>
            <w:vAlign w:val="center"/>
          </w:tcPr>
          <w:p w14:paraId="5838129A" w14:textId="77777777" w:rsidR="00DF3A2B" w:rsidRPr="00DF3A2B" w:rsidRDefault="00DF3A2B" w:rsidP="00DF3A2B">
            <w:pPr>
              <w:rPr>
                <w:sz w:val="22"/>
                <w:lang w:val="it-IT"/>
              </w:rPr>
            </w:pPr>
            <w:r w:rsidRPr="00DF3A2B">
              <w:rPr>
                <w:sz w:val="22"/>
                <w:lang w:val="it-IT"/>
              </w:rPr>
              <w:t xml:space="preserve">Evidenziare le modalità di gestione ed organizzazione dell’appartamento con particolare riferimento alle attività proposte relativamente agli obiettivi di autodeterminazione delle persone accolte e della promozione di relazioni con il territorio ed altri servizi. </w:t>
            </w:r>
          </w:p>
          <w:p w14:paraId="7A2E94C7" w14:textId="77777777" w:rsidR="00DF3A2B" w:rsidRPr="00DF3A2B" w:rsidRDefault="00DF3A2B" w:rsidP="00DF3A2B">
            <w:pPr>
              <w:rPr>
                <w:sz w:val="22"/>
                <w:lang w:val="it-IT"/>
              </w:rPr>
            </w:pPr>
          </w:p>
          <w:p w14:paraId="680E99A4" w14:textId="77777777" w:rsidR="00DF3A2B" w:rsidRPr="00DF3A2B" w:rsidRDefault="00DF3A2B" w:rsidP="00DF3A2B">
            <w:pPr>
              <w:rPr>
                <w:sz w:val="22"/>
                <w:lang w:val="it-IT"/>
              </w:rPr>
            </w:pPr>
            <w:r w:rsidRPr="00DF3A2B">
              <w:rPr>
                <w:sz w:val="22"/>
                <w:lang w:val="it-IT"/>
              </w:rPr>
              <w:t>Il progetto prevede di supportare ed accompagnare i beneficiari nel processo mantenimento di alcune autonomie, nella gestione della quotidianità e nella relazione di convivenza all’interno del gruppo appartamento, in connessione con le attività previste di inclusione attiva sul territorio</w:t>
            </w:r>
          </w:p>
          <w:p w14:paraId="13291274" w14:textId="77777777" w:rsidR="00DF3A2B" w:rsidRPr="00DF3A2B" w:rsidRDefault="00DF3A2B" w:rsidP="00DF3A2B">
            <w:pPr>
              <w:rPr>
                <w:sz w:val="22"/>
                <w:lang w:val="it-IT"/>
              </w:rPr>
            </w:pPr>
          </w:p>
          <w:p w14:paraId="29B5B8DE" w14:textId="77777777" w:rsidR="00DF3A2B" w:rsidRPr="00DF3A2B" w:rsidRDefault="00DF3A2B" w:rsidP="00DF3A2B">
            <w:pPr>
              <w:rPr>
                <w:sz w:val="22"/>
                <w:lang w:val="it-IT"/>
              </w:rPr>
            </w:pPr>
            <w:r w:rsidRPr="00DF3A2B">
              <w:rPr>
                <w:sz w:val="22"/>
                <w:lang w:val="it-IT"/>
              </w:rPr>
              <w:t>La Progettualità intende favorire il coinvolgimento attivo di soggetti del Terzo settore cooperativistico e dell’associazionismo, nella gestione degli appartamenti e delle attività di supporto/accompagnamento previste a favore dei beneficiari rispetto all’autonomia abitativa.</w:t>
            </w:r>
          </w:p>
          <w:p w14:paraId="3B81F67D" w14:textId="77777777" w:rsidR="00DF3A2B" w:rsidRPr="00DF3A2B" w:rsidRDefault="00DF3A2B" w:rsidP="00DF3A2B">
            <w:pPr>
              <w:rPr>
                <w:sz w:val="22"/>
                <w:lang w:val="it-IT"/>
              </w:rPr>
            </w:pPr>
          </w:p>
        </w:tc>
      </w:tr>
      <w:tr w:rsidR="00DF3A2B" w:rsidRPr="00DF3A2B" w14:paraId="57220B1B" w14:textId="77777777" w:rsidTr="00DF3A2B">
        <w:trPr>
          <w:trHeight w:val="1177"/>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5A1C5E04" w14:textId="77777777" w:rsidR="00DF3A2B" w:rsidRPr="00DF3A2B" w:rsidRDefault="00DF3A2B" w:rsidP="00DF3A2B">
            <w:pPr>
              <w:rPr>
                <w:sz w:val="22"/>
                <w:lang w:val="it-IT"/>
              </w:rPr>
            </w:pPr>
            <w:r w:rsidRPr="00DF3A2B">
              <w:rPr>
                <w:b/>
                <w:sz w:val="22"/>
                <w:lang w:val="it-IT"/>
              </w:rPr>
              <w:lastRenderedPageBreak/>
              <w:t xml:space="preserve">Elementi di cura a favore degli ospiti </w:t>
            </w:r>
          </w:p>
        </w:tc>
        <w:tc>
          <w:tcPr>
            <w:tcW w:w="5811" w:type="dxa"/>
            <w:tcBorders>
              <w:top w:val="single" w:sz="4" w:space="0" w:color="000000"/>
              <w:left w:val="single" w:sz="4" w:space="0" w:color="000000"/>
              <w:bottom w:val="single" w:sz="4" w:space="0" w:color="000000"/>
              <w:right w:val="single" w:sz="4" w:space="0" w:color="000000"/>
            </w:tcBorders>
            <w:vAlign w:val="center"/>
          </w:tcPr>
          <w:p w14:paraId="0D4FB40C" w14:textId="77777777" w:rsidR="00DF3A2B" w:rsidRPr="00DF3A2B" w:rsidRDefault="00DF3A2B" w:rsidP="00DF3A2B">
            <w:pPr>
              <w:rPr>
                <w:sz w:val="22"/>
                <w:lang w:val="it-IT"/>
              </w:rPr>
            </w:pPr>
            <w:r w:rsidRPr="00DF3A2B">
              <w:rPr>
                <w:sz w:val="22"/>
                <w:lang w:val="it-IT"/>
              </w:rPr>
              <w:t xml:space="preserve">In relazione alle esigenze ed ai bisogni dei singoli Ospiti, descrivere le modalità di intervento previste di attenzione e cura della persona. </w:t>
            </w:r>
          </w:p>
          <w:p w14:paraId="45BAD5C0" w14:textId="77777777" w:rsidR="00DF3A2B" w:rsidRPr="00DF3A2B" w:rsidRDefault="00DF3A2B" w:rsidP="00DF3A2B">
            <w:pPr>
              <w:rPr>
                <w:sz w:val="22"/>
                <w:lang w:val="it-IT"/>
              </w:rPr>
            </w:pPr>
          </w:p>
          <w:p w14:paraId="2BA6F2BB" w14:textId="77777777" w:rsidR="00DF3A2B" w:rsidRPr="00DF3A2B" w:rsidRDefault="00DF3A2B" w:rsidP="00DF3A2B">
            <w:pPr>
              <w:rPr>
                <w:sz w:val="22"/>
                <w:lang w:val="it-IT"/>
              </w:rPr>
            </w:pPr>
            <w:proofErr w:type="gramStart"/>
            <w:r w:rsidRPr="00DF3A2B">
              <w:rPr>
                <w:sz w:val="22"/>
                <w:lang w:val="it-IT"/>
              </w:rPr>
              <w:t>E’</w:t>
            </w:r>
            <w:proofErr w:type="gramEnd"/>
            <w:r w:rsidRPr="00DF3A2B">
              <w:rPr>
                <w:sz w:val="22"/>
                <w:lang w:val="it-IT"/>
              </w:rPr>
              <w:t xml:space="preserve"> prevista la presenza di uno o più educatori/operatori/ausiliari socio-assistenziali o socio sanitari, che garantiscano alle persone con disabilità che vivono nell’appartamento un supporto ed un accompagnamento, in parte in presenza, ma anche a distanza, nella gestione delle attività quotidiane all’interno dell’appartamento; è prevista, inoltre, la presenza di un medico e di un infermiere per la supervisione degli aspetti medico-sanitari di ciascun beneficiario. </w:t>
            </w:r>
          </w:p>
          <w:p w14:paraId="3EBAAA74" w14:textId="77777777" w:rsidR="00DF3A2B" w:rsidRPr="00DF3A2B" w:rsidRDefault="00DF3A2B" w:rsidP="00DF3A2B">
            <w:pPr>
              <w:rPr>
                <w:sz w:val="22"/>
                <w:lang w:val="it-IT"/>
              </w:rPr>
            </w:pPr>
            <w:r w:rsidRPr="00DF3A2B">
              <w:rPr>
                <w:sz w:val="22"/>
                <w:lang w:val="it-IT"/>
              </w:rPr>
              <w:t xml:space="preserve">Rispetto alla gestione della salute, i beneficiari stessi proseguiranno ad appoggiarsi ai medici di base, in collaborazione coi familiari o amministratori di sostegno (se presenti), con le figure educative di supporto e accompagnamento individuate, le assistenti sociali di riferimento e la rete informale attivata. </w:t>
            </w:r>
          </w:p>
          <w:p w14:paraId="1A29F8AA" w14:textId="77777777" w:rsidR="00DF3A2B" w:rsidRPr="00DF3A2B" w:rsidRDefault="00DF3A2B" w:rsidP="00DF3A2B">
            <w:pPr>
              <w:rPr>
                <w:sz w:val="22"/>
                <w:lang w:val="it-IT"/>
              </w:rPr>
            </w:pPr>
          </w:p>
          <w:p w14:paraId="57354109" w14:textId="77777777" w:rsidR="00DF3A2B" w:rsidRPr="00DF3A2B" w:rsidRDefault="00DF3A2B" w:rsidP="00DF3A2B">
            <w:pPr>
              <w:rPr>
                <w:sz w:val="22"/>
                <w:lang w:val="it-IT"/>
              </w:rPr>
            </w:pPr>
            <w:r w:rsidRPr="00DF3A2B">
              <w:rPr>
                <w:sz w:val="22"/>
                <w:lang w:val="it-IT"/>
              </w:rPr>
              <w:t>Per ciascun abitante è previsto un progetto personalizzato, sottoscritto dalle assistenti sociali dei comuni di residenza, che hanno in carico i singoli beneficiari in qualità di case manager, condiviso e sottoscritto anche dai beneficiari stessi e, se presenti, anche dai rispettivi amministratori di sostegno; il progetto sarà aggiornato in itinere.</w:t>
            </w:r>
          </w:p>
          <w:p w14:paraId="310CE7B6" w14:textId="77777777" w:rsidR="00DF3A2B" w:rsidRPr="00DF3A2B" w:rsidRDefault="00DF3A2B" w:rsidP="00DF3A2B">
            <w:pPr>
              <w:rPr>
                <w:sz w:val="22"/>
                <w:lang w:val="it-IT"/>
              </w:rPr>
            </w:pPr>
          </w:p>
        </w:tc>
      </w:tr>
      <w:tr w:rsidR="00DF3A2B" w:rsidRPr="00DF3A2B" w14:paraId="4EBC0859" w14:textId="77777777" w:rsidTr="00DF3A2B">
        <w:trPr>
          <w:trHeight w:val="866"/>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5010EA6B" w14:textId="77777777" w:rsidR="00DF3A2B" w:rsidRPr="00DF3A2B" w:rsidRDefault="00DF3A2B" w:rsidP="00DF3A2B">
            <w:pPr>
              <w:rPr>
                <w:sz w:val="22"/>
                <w:lang w:val="it-IT"/>
              </w:rPr>
            </w:pPr>
            <w:r w:rsidRPr="00DF3A2B">
              <w:rPr>
                <w:b/>
                <w:sz w:val="22"/>
                <w:lang w:val="it-IT"/>
              </w:rPr>
              <w:t xml:space="preserve">Gestione quotidiana </w:t>
            </w:r>
          </w:p>
        </w:tc>
        <w:tc>
          <w:tcPr>
            <w:tcW w:w="5811" w:type="dxa"/>
            <w:tcBorders>
              <w:top w:val="single" w:sz="4" w:space="0" w:color="000000"/>
              <w:left w:val="single" w:sz="4" w:space="0" w:color="000000"/>
              <w:bottom w:val="single" w:sz="4" w:space="0" w:color="000000"/>
              <w:right w:val="single" w:sz="4" w:space="0" w:color="000000"/>
            </w:tcBorders>
            <w:vAlign w:val="center"/>
          </w:tcPr>
          <w:p w14:paraId="33FDDC05" w14:textId="77777777" w:rsidR="00DF3A2B" w:rsidRPr="00DF3A2B" w:rsidRDefault="00DF3A2B" w:rsidP="00DF3A2B">
            <w:pPr>
              <w:rPr>
                <w:sz w:val="22"/>
                <w:lang w:val="it-IT"/>
              </w:rPr>
            </w:pPr>
            <w:r w:rsidRPr="00DF3A2B">
              <w:rPr>
                <w:sz w:val="22"/>
                <w:lang w:val="it-IT"/>
              </w:rPr>
              <w:t xml:space="preserve">Descrivere la gestione quotidiana dell’appartamento sulla base delle esigenze e dei progetti di vita delle persone accolte. </w:t>
            </w:r>
          </w:p>
          <w:p w14:paraId="2CEE7ACB" w14:textId="77777777" w:rsidR="00DF3A2B" w:rsidRPr="00DF3A2B" w:rsidRDefault="00DF3A2B" w:rsidP="00DF3A2B">
            <w:pPr>
              <w:rPr>
                <w:sz w:val="22"/>
                <w:lang w:val="it-IT"/>
              </w:rPr>
            </w:pPr>
          </w:p>
          <w:p w14:paraId="53E98274" w14:textId="77777777" w:rsidR="00DF3A2B" w:rsidRPr="00DF3A2B" w:rsidRDefault="00DF3A2B" w:rsidP="00DF3A2B">
            <w:pPr>
              <w:rPr>
                <w:sz w:val="22"/>
                <w:lang w:val="it-IT"/>
              </w:rPr>
            </w:pPr>
            <w:proofErr w:type="gramStart"/>
            <w:r w:rsidRPr="00DF3A2B">
              <w:rPr>
                <w:sz w:val="22"/>
                <w:lang w:val="it-IT"/>
              </w:rPr>
              <w:t>E’</w:t>
            </w:r>
            <w:proofErr w:type="gramEnd"/>
            <w:r w:rsidRPr="00DF3A2B">
              <w:rPr>
                <w:sz w:val="22"/>
                <w:lang w:val="it-IT"/>
              </w:rPr>
              <w:t xml:space="preserve"> presente un “Patto di convivenza” tra i beneficiari, che sarà sottoscritto dai beneficiari stessi (se presenti, anche </w:t>
            </w:r>
            <w:r w:rsidRPr="00DF3A2B">
              <w:rPr>
                <w:sz w:val="22"/>
                <w:lang w:val="it-IT"/>
              </w:rPr>
              <w:lastRenderedPageBreak/>
              <w:t xml:space="preserve">dai rispettivi amministratori di sostegno), da </w:t>
            </w:r>
            <w:proofErr w:type="spellStart"/>
            <w:r w:rsidRPr="00DF3A2B">
              <w:rPr>
                <w:sz w:val="22"/>
                <w:lang w:val="it-IT"/>
              </w:rPr>
              <w:t>Codebri</w:t>
            </w:r>
            <w:proofErr w:type="spellEnd"/>
            <w:r w:rsidRPr="00DF3A2B">
              <w:rPr>
                <w:sz w:val="22"/>
                <w:lang w:val="it-IT"/>
              </w:rPr>
              <w:t>, dalla Cooperativa Virtus, e dalle assistenti sociali di riferimento.</w:t>
            </w:r>
          </w:p>
          <w:p w14:paraId="403E8BA2" w14:textId="77777777" w:rsidR="00DF3A2B" w:rsidRPr="00DF3A2B" w:rsidRDefault="00DF3A2B" w:rsidP="00DF3A2B">
            <w:pPr>
              <w:rPr>
                <w:sz w:val="22"/>
                <w:lang w:val="it-IT"/>
              </w:rPr>
            </w:pPr>
            <w:r w:rsidRPr="00DF3A2B">
              <w:rPr>
                <w:sz w:val="22"/>
                <w:lang w:val="it-IT"/>
              </w:rPr>
              <w:t xml:space="preserve">Il documento contiene anche le indicazioni concordate coi beneficiari circa la gestione dell’appartamento, sulla base delle esigenze e dei progetti di vita delle persone accolte  </w:t>
            </w:r>
          </w:p>
          <w:p w14:paraId="3A7FAA7B" w14:textId="77777777" w:rsidR="00DF3A2B" w:rsidRPr="00DF3A2B" w:rsidRDefault="00DF3A2B" w:rsidP="00DF3A2B">
            <w:pPr>
              <w:rPr>
                <w:sz w:val="22"/>
                <w:lang w:val="it-IT"/>
              </w:rPr>
            </w:pPr>
            <w:r w:rsidRPr="00DF3A2B">
              <w:rPr>
                <w:sz w:val="22"/>
                <w:lang w:val="it-IT"/>
              </w:rPr>
              <w:t xml:space="preserve">(Vedi “Patto di convivenza”) </w:t>
            </w:r>
          </w:p>
        </w:tc>
      </w:tr>
      <w:tr w:rsidR="00DF3A2B" w:rsidRPr="00DF3A2B" w14:paraId="614794E4" w14:textId="77777777" w:rsidTr="00DF3A2B">
        <w:trPr>
          <w:trHeight w:val="1178"/>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E992C1B" w14:textId="77777777" w:rsidR="00DF3A2B" w:rsidRPr="00DF3A2B" w:rsidRDefault="00DF3A2B" w:rsidP="00DF3A2B">
            <w:pPr>
              <w:rPr>
                <w:sz w:val="22"/>
                <w:lang w:val="it-IT"/>
              </w:rPr>
            </w:pPr>
            <w:r w:rsidRPr="00DF3A2B">
              <w:rPr>
                <w:b/>
                <w:sz w:val="22"/>
                <w:lang w:val="it-IT"/>
              </w:rPr>
              <w:lastRenderedPageBreak/>
              <w:t xml:space="preserve">Erogazione pasti </w:t>
            </w:r>
          </w:p>
        </w:tc>
        <w:tc>
          <w:tcPr>
            <w:tcW w:w="5811" w:type="dxa"/>
            <w:tcBorders>
              <w:top w:val="single" w:sz="4" w:space="0" w:color="000000"/>
              <w:left w:val="single" w:sz="4" w:space="0" w:color="000000"/>
              <w:bottom w:val="single" w:sz="4" w:space="0" w:color="000000"/>
              <w:right w:val="single" w:sz="4" w:space="0" w:color="000000"/>
            </w:tcBorders>
            <w:vAlign w:val="center"/>
          </w:tcPr>
          <w:p w14:paraId="753DBF41" w14:textId="77777777" w:rsidR="00DF3A2B" w:rsidRPr="00DF3A2B" w:rsidRDefault="00DF3A2B" w:rsidP="00DF3A2B">
            <w:pPr>
              <w:rPr>
                <w:sz w:val="22"/>
                <w:lang w:val="it-IT"/>
              </w:rPr>
            </w:pPr>
            <w:r w:rsidRPr="00DF3A2B">
              <w:rPr>
                <w:sz w:val="22"/>
                <w:lang w:val="it-IT"/>
              </w:rPr>
              <w:t xml:space="preserve">La preparazione e l’erogazione dei pasti è gestita con le stesse modalità del contesto familiare, con la collaborazione di tutti, per favorire la possibile autonomia delle persone. </w:t>
            </w:r>
          </w:p>
          <w:p w14:paraId="5CDF0A56" w14:textId="77777777" w:rsidR="00DF3A2B" w:rsidRPr="00DF3A2B" w:rsidRDefault="00DF3A2B" w:rsidP="00DF3A2B">
            <w:pPr>
              <w:rPr>
                <w:sz w:val="22"/>
                <w:lang w:val="it-IT"/>
              </w:rPr>
            </w:pPr>
          </w:p>
          <w:p w14:paraId="739C6A78" w14:textId="77777777" w:rsidR="00DF3A2B" w:rsidRPr="00DF3A2B" w:rsidRDefault="00DF3A2B" w:rsidP="00DF3A2B">
            <w:pPr>
              <w:rPr>
                <w:sz w:val="22"/>
                <w:lang w:val="it-IT"/>
              </w:rPr>
            </w:pPr>
            <w:r w:rsidRPr="00DF3A2B">
              <w:rPr>
                <w:sz w:val="22"/>
                <w:lang w:val="it-IT"/>
              </w:rPr>
              <w:t>La preparazione e l’erogazione dei pasti è gestita con le stesse modalità del contesto familiare, con la collaborazione di tutti, per favorire la possibile autonomia delle persone. Qualora la persona necessiti di un aiuto nella preparazione dei pasti, si valuterà un supporto da parte di un’assistente familiare o la possibilità di un servizio pasti a domicilio</w:t>
            </w:r>
          </w:p>
          <w:p w14:paraId="52AD66A4" w14:textId="77777777" w:rsidR="00DF3A2B" w:rsidRPr="00DF3A2B" w:rsidRDefault="00DF3A2B" w:rsidP="00DF3A2B">
            <w:pPr>
              <w:rPr>
                <w:sz w:val="22"/>
                <w:lang w:val="it-IT"/>
              </w:rPr>
            </w:pPr>
          </w:p>
        </w:tc>
      </w:tr>
      <w:tr w:rsidR="00DF3A2B" w:rsidRPr="00DF3A2B" w14:paraId="1A3B3A36" w14:textId="77777777" w:rsidTr="00DF3A2B">
        <w:trPr>
          <w:trHeight w:val="557"/>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227DD93" w14:textId="77777777" w:rsidR="00DF3A2B" w:rsidRPr="00DF3A2B" w:rsidRDefault="00DF3A2B" w:rsidP="00DF3A2B">
            <w:pPr>
              <w:rPr>
                <w:sz w:val="22"/>
                <w:lang w:val="it-IT"/>
              </w:rPr>
            </w:pPr>
            <w:r w:rsidRPr="00DF3A2B">
              <w:rPr>
                <w:b/>
                <w:sz w:val="22"/>
                <w:lang w:val="it-IT"/>
              </w:rPr>
              <w:t xml:space="preserve">Pulizia ambienti </w:t>
            </w:r>
          </w:p>
        </w:tc>
        <w:tc>
          <w:tcPr>
            <w:tcW w:w="5811" w:type="dxa"/>
            <w:tcBorders>
              <w:top w:val="single" w:sz="4" w:space="0" w:color="000000"/>
              <w:left w:val="single" w:sz="4" w:space="0" w:color="000000"/>
              <w:bottom w:val="single" w:sz="4" w:space="0" w:color="000000"/>
              <w:right w:val="single" w:sz="4" w:space="0" w:color="000000"/>
            </w:tcBorders>
            <w:vAlign w:val="center"/>
          </w:tcPr>
          <w:p w14:paraId="1E6C15B7" w14:textId="77777777" w:rsidR="00DF3A2B" w:rsidRPr="00DF3A2B" w:rsidRDefault="00DF3A2B" w:rsidP="00DF3A2B">
            <w:pPr>
              <w:rPr>
                <w:sz w:val="22"/>
                <w:lang w:val="it-IT"/>
              </w:rPr>
            </w:pPr>
            <w:r w:rsidRPr="00DF3A2B">
              <w:rPr>
                <w:sz w:val="22"/>
                <w:lang w:val="it-IT"/>
              </w:rPr>
              <w:t xml:space="preserve">Indicare se viene previsto un servizio di pulizia esterno. </w:t>
            </w:r>
          </w:p>
          <w:p w14:paraId="3389C1A2" w14:textId="77777777" w:rsidR="00DF3A2B" w:rsidRPr="00DF3A2B" w:rsidRDefault="00DF3A2B" w:rsidP="00DF3A2B">
            <w:pPr>
              <w:rPr>
                <w:sz w:val="22"/>
                <w:lang w:val="it-IT"/>
              </w:rPr>
            </w:pPr>
          </w:p>
          <w:p w14:paraId="46D62783" w14:textId="77777777" w:rsidR="00DF3A2B" w:rsidRPr="00DF3A2B" w:rsidRDefault="00DF3A2B" w:rsidP="00DF3A2B">
            <w:pPr>
              <w:rPr>
                <w:sz w:val="22"/>
                <w:lang w:val="it-IT"/>
              </w:rPr>
            </w:pPr>
            <w:r w:rsidRPr="00DF3A2B">
              <w:rPr>
                <w:sz w:val="22"/>
                <w:lang w:val="it-IT"/>
              </w:rPr>
              <w:t xml:space="preserve">II servizio di riordino e pulizia degli appartamenti viene erogato dal personale assistente familiare presente presso gli appartamenti in alcune ore giornaliere (da lunedì al sabato), in collaborazione con i beneficiari stessi.  </w:t>
            </w:r>
          </w:p>
          <w:p w14:paraId="20B6A741" w14:textId="77777777" w:rsidR="00DF3A2B" w:rsidRPr="00DF3A2B" w:rsidRDefault="00DF3A2B" w:rsidP="00DF3A2B">
            <w:pPr>
              <w:rPr>
                <w:sz w:val="22"/>
                <w:lang w:val="it-IT"/>
              </w:rPr>
            </w:pPr>
          </w:p>
        </w:tc>
      </w:tr>
      <w:tr w:rsidR="00DF3A2B" w:rsidRPr="00DF3A2B" w14:paraId="71D890AE" w14:textId="77777777" w:rsidTr="00DF3A2B">
        <w:trPr>
          <w:trHeight w:val="2722"/>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6D34FC09" w14:textId="77777777" w:rsidR="00DF3A2B" w:rsidRPr="00DF3A2B" w:rsidRDefault="00DF3A2B" w:rsidP="00DF3A2B">
            <w:pPr>
              <w:rPr>
                <w:sz w:val="22"/>
                <w:lang w:val="it-IT"/>
              </w:rPr>
            </w:pPr>
            <w:r w:rsidRPr="00DF3A2B">
              <w:rPr>
                <w:b/>
                <w:sz w:val="22"/>
                <w:lang w:val="it-IT"/>
              </w:rPr>
              <w:lastRenderedPageBreak/>
              <w:t xml:space="preserve">Somministrazione farmaci </w:t>
            </w:r>
          </w:p>
        </w:tc>
        <w:tc>
          <w:tcPr>
            <w:tcW w:w="5811" w:type="dxa"/>
            <w:tcBorders>
              <w:top w:val="single" w:sz="4" w:space="0" w:color="000000"/>
              <w:left w:val="single" w:sz="4" w:space="0" w:color="000000"/>
              <w:bottom w:val="single" w:sz="4" w:space="0" w:color="000000"/>
              <w:right w:val="single" w:sz="4" w:space="0" w:color="000000"/>
            </w:tcBorders>
            <w:vAlign w:val="center"/>
          </w:tcPr>
          <w:p w14:paraId="24B5DDFB" w14:textId="77777777" w:rsidR="00DF3A2B" w:rsidRPr="00DF3A2B" w:rsidRDefault="00DF3A2B" w:rsidP="00DF3A2B">
            <w:pPr>
              <w:rPr>
                <w:sz w:val="22"/>
                <w:lang w:val="it-IT"/>
              </w:rPr>
            </w:pPr>
            <w:r w:rsidRPr="00DF3A2B">
              <w:rPr>
                <w:sz w:val="22"/>
                <w:lang w:val="it-IT"/>
              </w:rPr>
              <w:t xml:space="preserve">La somministrazione di eventuali farmaci verrà effettuata in auto-somministrazione o con le stesse modalità adottate in un normale contesto familiare, sulla base delle prescrizioni mediche. Di norma, non vengono previste accoglienze di persone che necessitano di cure sanitarie e/o infermieristiche nell’arco delle 24 ore. </w:t>
            </w:r>
          </w:p>
          <w:p w14:paraId="7011B1A2" w14:textId="77777777" w:rsidR="00DF3A2B" w:rsidRPr="00DF3A2B" w:rsidRDefault="00DF3A2B" w:rsidP="00DF3A2B">
            <w:pPr>
              <w:rPr>
                <w:sz w:val="22"/>
                <w:lang w:val="it-IT"/>
              </w:rPr>
            </w:pPr>
          </w:p>
        </w:tc>
      </w:tr>
      <w:tr w:rsidR="00DF3A2B" w:rsidRPr="00DF3A2B" w14:paraId="222F43FF" w14:textId="77777777" w:rsidTr="00DF3A2B">
        <w:trPr>
          <w:trHeight w:val="4198"/>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1C3354BB" w14:textId="77777777" w:rsidR="00DF3A2B" w:rsidRPr="00DF3A2B" w:rsidRDefault="00DF3A2B" w:rsidP="00DF3A2B">
            <w:pPr>
              <w:rPr>
                <w:sz w:val="22"/>
                <w:lang w:val="it-IT"/>
              </w:rPr>
            </w:pPr>
            <w:r w:rsidRPr="00DF3A2B">
              <w:rPr>
                <w:b/>
                <w:sz w:val="22"/>
                <w:lang w:val="it-IT"/>
              </w:rPr>
              <w:t xml:space="preserve">Attori </w:t>
            </w:r>
          </w:p>
        </w:tc>
        <w:tc>
          <w:tcPr>
            <w:tcW w:w="5811" w:type="dxa"/>
            <w:tcBorders>
              <w:top w:val="single" w:sz="4" w:space="0" w:color="000000"/>
              <w:left w:val="single" w:sz="4" w:space="0" w:color="000000"/>
              <w:bottom w:val="single" w:sz="4" w:space="0" w:color="000000"/>
              <w:right w:val="single" w:sz="4" w:space="0" w:color="000000"/>
            </w:tcBorders>
            <w:vAlign w:val="center"/>
          </w:tcPr>
          <w:p w14:paraId="78464499" w14:textId="77777777" w:rsidR="00DF3A2B" w:rsidRPr="00DF3A2B" w:rsidRDefault="00DF3A2B" w:rsidP="00DF3A2B">
            <w:pPr>
              <w:rPr>
                <w:sz w:val="22"/>
                <w:lang w:val="it-IT"/>
              </w:rPr>
            </w:pPr>
            <w:r w:rsidRPr="00DF3A2B">
              <w:rPr>
                <w:i/>
                <w:sz w:val="22"/>
                <w:lang w:val="it-IT"/>
              </w:rPr>
              <w:t xml:space="preserve">Persone anziane: </w:t>
            </w:r>
            <w:r w:rsidRPr="00DF3A2B">
              <w:rPr>
                <w:sz w:val="22"/>
                <w:lang w:val="it-IT"/>
              </w:rPr>
              <w:t xml:space="preserve">esplicitare gli elementi di autonomia delle persone ed i compiti assunti nella gestione della propria vita in appartamento </w:t>
            </w:r>
          </w:p>
          <w:p w14:paraId="3AC2AA67" w14:textId="77777777" w:rsidR="00DF3A2B" w:rsidRPr="00DF3A2B" w:rsidRDefault="00DF3A2B" w:rsidP="00DF3A2B">
            <w:pPr>
              <w:rPr>
                <w:sz w:val="22"/>
                <w:lang w:val="it-IT"/>
              </w:rPr>
            </w:pPr>
            <w:r w:rsidRPr="00DF3A2B">
              <w:rPr>
                <w:sz w:val="22"/>
                <w:lang w:val="it-IT"/>
              </w:rPr>
              <w:t>La progettualità presuppone il mantenimento delle autonomie finora esercitate dalle persone (es. autodeterminazione, spostamenti, gestione dei propri spazi e dei tempi, ecc.), sulla base dei progetti personalizzati.</w:t>
            </w:r>
          </w:p>
          <w:p w14:paraId="590FFEF8" w14:textId="77777777" w:rsidR="00DF3A2B" w:rsidRPr="00DF3A2B" w:rsidRDefault="00DF3A2B" w:rsidP="00DF3A2B">
            <w:pPr>
              <w:rPr>
                <w:sz w:val="22"/>
                <w:lang w:val="it-IT"/>
              </w:rPr>
            </w:pPr>
            <w:r w:rsidRPr="00DF3A2B">
              <w:rPr>
                <w:sz w:val="22"/>
                <w:lang w:val="it-IT"/>
              </w:rPr>
              <w:t>Ciascun abitante, inoltre, ha condiviso e sottoscritto un “patto di convivenza” che prevede:</w:t>
            </w:r>
          </w:p>
          <w:p w14:paraId="55B549DB" w14:textId="77777777" w:rsidR="00DF3A2B" w:rsidRPr="00DF3A2B" w:rsidRDefault="00DF3A2B" w:rsidP="00DF3A2B">
            <w:pPr>
              <w:numPr>
                <w:ilvl w:val="0"/>
                <w:numId w:val="4"/>
              </w:numPr>
              <w:rPr>
                <w:sz w:val="22"/>
                <w:lang w:val="it-IT"/>
              </w:rPr>
            </w:pPr>
            <w:r w:rsidRPr="00DF3A2B">
              <w:rPr>
                <w:sz w:val="22"/>
                <w:lang w:val="it-IT"/>
              </w:rPr>
              <w:t>la gestione delle chiavi personali e comuni dell’appartamento</w:t>
            </w:r>
          </w:p>
          <w:p w14:paraId="26DF47A1" w14:textId="77777777" w:rsidR="00DF3A2B" w:rsidRPr="00DF3A2B" w:rsidRDefault="00DF3A2B" w:rsidP="00DF3A2B">
            <w:pPr>
              <w:numPr>
                <w:ilvl w:val="0"/>
                <w:numId w:val="4"/>
              </w:numPr>
              <w:rPr>
                <w:sz w:val="22"/>
                <w:lang w:val="it-IT"/>
              </w:rPr>
            </w:pPr>
            <w:r w:rsidRPr="00DF3A2B">
              <w:rPr>
                <w:sz w:val="22"/>
                <w:lang w:val="it-IT"/>
              </w:rPr>
              <w:t>la cura degli spazi comuni e personali</w:t>
            </w:r>
          </w:p>
          <w:p w14:paraId="5ECBA2A2" w14:textId="77777777" w:rsidR="00DF3A2B" w:rsidRPr="00DF3A2B" w:rsidRDefault="00DF3A2B" w:rsidP="00DF3A2B">
            <w:pPr>
              <w:numPr>
                <w:ilvl w:val="0"/>
                <w:numId w:val="4"/>
              </w:numPr>
              <w:rPr>
                <w:sz w:val="22"/>
                <w:lang w:val="it-IT"/>
              </w:rPr>
            </w:pPr>
            <w:r w:rsidRPr="00DF3A2B">
              <w:rPr>
                <w:sz w:val="22"/>
                <w:lang w:val="it-IT"/>
              </w:rPr>
              <w:t xml:space="preserve">il rispetto della privacy altrui </w:t>
            </w:r>
          </w:p>
          <w:p w14:paraId="452B1511" w14:textId="77777777" w:rsidR="00DF3A2B" w:rsidRPr="00DF3A2B" w:rsidRDefault="00DF3A2B" w:rsidP="00DF3A2B">
            <w:pPr>
              <w:numPr>
                <w:ilvl w:val="0"/>
                <w:numId w:val="4"/>
              </w:numPr>
              <w:rPr>
                <w:sz w:val="22"/>
                <w:lang w:val="it-IT"/>
              </w:rPr>
            </w:pPr>
            <w:r w:rsidRPr="00DF3A2B">
              <w:rPr>
                <w:sz w:val="22"/>
                <w:lang w:val="it-IT"/>
              </w:rPr>
              <w:t xml:space="preserve">il rispetto di alcune regole di convivenza </w:t>
            </w:r>
          </w:p>
          <w:p w14:paraId="20D3FC74" w14:textId="77777777" w:rsidR="00DF3A2B" w:rsidRPr="00DF3A2B" w:rsidRDefault="00DF3A2B" w:rsidP="00DF3A2B">
            <w:pPr>
              <w:rPr>
                <w:sz w:val="22"/>
                <w:lang w:val="it-IT"/>
              </w:rPr>
            </w:pPr>
            <w:r w:rsidRPr="00DF3A2B">
              <w:rPr>
                <w:sz w:val="22"/>
                <w:lang w:val="it-IT"/>
              </w:rPr>
              <w:t>(vedi “Patto di convivenza” in allegato)</w:t>
            </w:r>
          </w:p>
          <w:p w14:paraId="7F88A85B" w14:textId="77777777" w:rsidR="00DF3A2B" w:rsidRPr="00DF3A2B" w:rsidRDefault="00DF3A2B" w:rsidP="00DF3A2B">
            <w:pPr>
              <w:rPr>
                <w:sz w:val="22"/>
                <w:lang w:val="it-IT"/>
              </w:rPr>
            </w:pPr>
            <w:r w:rsidRPr="00DF3A2B">
              <w:rPr>
                <w:i/>
                <w:sz w:val="22"/>
                <w:lang w:val="it-IT"/>
              </w:rPr>
              <w:t xml:space="preserve">Personale dell’ente gestore: </w:t>
            </w:r>
            <w:r w:rsidRPr="00DF3A2B">
              <w:rPr>
                <w:sz w:val="22"/>
                <w:lang w:val="it-IT"/>
              </w:rPr>
              <w:t xml:space="preserve">indicare il personale coinvolto, la tipologia delle figure professionali, le attività e i compiti richiesti, il rapporto garantito sulla base delle esigenze delle persone con disabilità accolte. </w:t>
            </w:r>
          </w:p>
          <w:p w14:paraId="38AFB06F" w14:textId="77777777" w:rsidR="00DF3A2B" w:rsidRPr="00DF3A2B" w:rsidRDefault="00DF3A2B" w:rsidP="00DF3A2B">
            <w:pPr>
              <w:rPr>
                <w:sz w:val="22"/>
                <w:lang w:val="it-IT"/>
              </w:rPr>
            </w:pPr>
            <w:r w:rsidRPr="00DF3A2B">
              <w:rPr>
                <w:sz w:val="22"/>
                <w:lang w:val="it-IT"/>
              </w:rPr>
              <w:t>Si tratta di appartamenti siti nel medesimo corridoio, adiacente al Centro Diurno Integrato attualmente gestito dalla Cooperativa Sociale Virtus.</w:t>
            </w:r>
          </w:p>
          <w:p w14:paraId="47105217" w14:textId="77777777" w:rsidR="00DF3A2B" w:rsidRPr="00DF3A2B" w:rsidRDefault="00DF3A2B" w:rsidP="00DF3A2B">
            <w:pPr>
              <w:rPr>
                <w:sz w:val="22"/>
                <w:lang w:val="it-IT"/>
              </w:rPr>
            </w:pPr>
          </w:p>
          <w:p w14:paraId="582A05EF" w14:textId="77777777" w:rsidR="00DF3A2B" w:rsidRPr="00DF3A2B" w:rsidRDefault="00DF3A2B" w:rsidP="00DF3A2B">
            <w:pPr>
              <w:rPr>
                <w:sz w:val="22"/>
                <w:lang w:val="it-IT"/>
              </w:rPr>
            </w:pPr>
            <w:r w:rsidRPr="00DF3A2B">
              <w:rPr>
                <w:sz w:val="22"/>
                <w:lang w:val="it-IT"/>
              </w:rPr>
              <w:lastRenderedPageBreak/>
              <w:t xml:space="preserve">Oltre ad un Responsabile/coordinatore di </w:t>
            </w:r>
            <w:proofErr w:type="spellStart"/>
            <w:r w:rsidRPr="00DF3A2B">
              <w:rPr>
                <w:sz w:val="22"/>
                <w:lang w:val="it-IT"/>
              </w:rPr>
              <w:t>Codebri</w:t>
            </w:r>
            <w:proofErr w:type="spellEnd"/>
            <w:r w:rsidRPr="00DF3A2B">
              <w:rPr>
                <w:sz w:val="22"/>
                <w:lang w:val="it-IT"/>
              </w:rPr>
              <w:t xml:space="preserve"> per la tenuta complessiva del progetto e della gestione degli appartamenti, è prevista l’attivazione del personale della Cooperativa, individuata e incaricata da </w:t>
            </w:r>
            <w:proofErr w:type="spellStart"/>
            <w:r w:rsidRPr="00DF3A2B">
              <w:rPr>
                <w:sz w:val="22"/>
                <w:lang w:val="it-IT"/>
              </w:rPr>
              <w:t>Codebri</w:t>
            </w:r>
            <w:proofErr w:type="spellEnd"/>
            <w:r w:rsidRPr="00DF3A2B">
              <w:rPr>
                <w:sz w:val="22"/>
                <w:lang w:val="it-IT"/>
              </w:rPr>
              <w:t>, per la realizzazione di alcune attività di supporto e accompagnamento dei beneficiari:</w:t>
            </w:r>
          </w:p>
          <w:p w14:paraId="5F3289E6" w14:textId="77777777" w:rsidR="00DF3A2B" w:rsidRPr="00DF3A2B" w:rsidRDefault="00DF3A2B" w:rsidP="00DF3A2B">
            <w:pPr>
              <w:numPr>
                <w:ilvl w:val="0"/>
                <w:numId w:val="8"/>
              </w:numPr>
              <w:rPr>
                <w:sz w:val="22"/>
                <w:lang w:val="it-IT"/>
              </w:rPr>
            </w:pPr>
            <w:r w:rsidRPr="00DF3A2B">
              <w:rPr>
                <w:sz w:val="22"/>
                <w:lang w:val="it-IT"/>
              </w:rPr>
              <w:t>la presenza di una figura educativa, anche con funzioni di coordinamento, della Coop. Virtus per l’accompagnamento dei beneficiari nell’esperienza di vita all’interno della casa, sia con un’attenzione personalizzata, al fine di garantire la tenuta dei progetti personalizzati delle persone coinvolte e il loro accompagnamento nella gestione della quotidianità, sia rispetto alla convivenza del gruppo appartamento;</w:t>
            </w:r>
          </w:p>
          <w:p w14:paraId="30E121DC" w14:textId="77777777" w:rsidR="00DF3A2B" w:rsidRPr="00DF3A2B" w:rsidRDefault="00DF3A2B" w:rsidP="00DF3A2B">
            <w:pPr>
              <w:numPr>
                <w:ilvl w:val="0"/>
                <w:numId w:val="8"/>
              </w:numPr>
              <w:rPr>
                <w:sz w:val="22"/>
                <w:lang w:val="it-IT"/>
              </w:rPr>
            </w:pPr>
            <w:r w:rsidRPr="00DF3A2B">
              <w:rPr>
                <w:sz w:val="22"/>
                <w:lang w:val="it-IT"/>
              </w:rPr>
              <w:t xml:space="preserve">la presenza di un operatore per supportare i beneficiari nello svolgimento delle mansioni di pulizia, di riordino dell’appartamento e, se necessario, nelle attività legate alla gestione della casa e della cura personale </w:t>
            </w:r>
          </w:p>
          <w:p w14:paraId="47DCBE94" w14:textId="77777777" w:rsidR="00DF3A2B" w:rsidRPr="00DF3A2B" w:rsidRDefault="00DF3A2B" w:rsidP="00DF3A2B">
            <w:pPr>
              <w:numPr>
                <w:ilvl w:val="0"/>
                <w:numId w:val="8"/>
              </w:numPr>
              <w:rPr>
                <w:sz w:val="22"/>
                <w:lang w:val="it-IT"/>
              </w:rPr>
            </w:pPr>
            <w:r w:rsidRPr="00DF3A2B">
              <w:rPr>
                <w:sz w:val="22"/>
                <w:lang w:val="it-IT"/>
              </w:rPr>
              <w:t>il medico per la supervisione della situazione medico-sanitaria e la terapia farmacologica</w:t>
            </w:r>
          </w:p>
          <w:p w14:paraId="7A87FC71" w14:textId="77777777" w:rsidR="00DF3A2B" w:rsidRPr="00DF3A2B" w:rsidRDefault="00DF3A2B" w:rsidP="00DF3A2B">
            <w:pPr>
              <w:numPr>
                <w:ilvl w:val="0"/>
                <w:numId w:val="8"/>
              </w:numPr>
              <w:rPr>
                <w:sz w:val="22"/>
                <w:lang w:val="it-IT"/>
              </w:rPr>
            </w:pPr>
            <w:r w:rsidRPr="00DF3A2B">
              <w:rPr>
                <w:sz w:val="22"/>
                <w:lang w:val="it-IT"/>
              </w:rPr>
              <w:t>l’infermiera per una supervisione, in accordo col medico, sulle terapie farmacologiche e, al bisogno l’insorgere di problematiche sanitarie da segnalare in caso al medico</w:t>
            </w:r>
          </w:p>
          <w:p w14:paraId="4DEC8298" w14:textId="77777777" w:rsidR="00DF3A2B" w:rsidRPr="00DF3A2B" w:rsidRDefault="00DF3A2B" w:rsidP="00DF3A2B">
            <w:pPr>
              <w:rPr>
                <w:sz w:val="22"/>
                <w:lang w:val="it-IT"/>
              </w:rPr>
            </w:pPr>
            <w:r w:rsidRPr="00DF3A2B">
              <w:rPr>
                <w:sz w:val="22"/>
                <w:lang w:val="it-IT"/>
              </w:rPr>
              <w:t>Il modello organizzativo del servizio prevede la presenza di figure professionali dedicate, finalizzate a garantire il supporto educativo, assistenziale e socio-sanitario necessario alla corretta gestione della quotidianità e alla tenuta dei progetti personalizzati dei beneficiari.</w:t>
            </w:r>
          </w:p>
          <w:p w14:paraId="055AF1B1" w14:textId="77777777" w:rsidR="00DF3A2B" w:rsidRPr="00DF3A2B" w:rsidRDefault="00DF3A2B" w:rsidP="00DF3A2B">
            <w:pPr>
              <w:rPr>
                <w:sz w:val="22"/>
                <w:lang w:val="it-IT"/>
              </w:rPr>
            </w:pPr>
            <w:r w:rsidRPr="00DF3A2B">
              <w:rPr>
                <w:sz w:val="22"/>
                <w:lang w:val="it-IT"/>
              </w:rPr>
              <w:t>In particolare, il servizio assicura:</w:t>
            </w:r>
          </w:p>
          <w:p w14:paraId="0CF6B911" w14:textId="77777777" w:rsidR="00DF3A2B" w:rsidRPr="00DF3A2B" w:rsidRDefault="00DF3A2B" w:rsidP="00DF3A2B">
            <w:pPr>
              <w:rPr>
                <w:sz w:val="22"/>
                <w:lang w:val="it-IT"/>
              </w:rPr>
            </w:pPr>
            <w:r w:rsidRPr="00DF3A2B">
              <w:rPr>
                <w:sz w:val="22"/>
                <w:lang w:val="it-IT"/>
              </w:rPr>
              <w:t xml:space="preserve">Per garantire un'efficace presa in carico dei beneficiari e il corretto funzionamento degli appartamenti, il progetto </w:t>
            </w:r>
            <w:r w:rsidRPr="00DF3A2B">
              <w:rPr>
                <w:sz w:val="22"/>
                <w:lang w:val="it-IT"/>
              </w:rPr>
              <w:lastRenderedPageBreak/>
              <w:t>prevede la presenza di due figure professionali con funzioni complementari.</w:t>
            </w:r>
          </w:p>
          <w:p w14:paraId="702689A1" w14:textId="77777777" w:rsidR="00DF3A2B" w:rsidRPr="00DF3A2B" w:rsidRDefault="00DF3A2B" w:rsidP="00DF3A2B">
            <w:pPr>
              <w:rPr>
                <w:sz w:val="22"/>
                <w:lang w:val="it-IT"/>
              </w:rPr>
            </w:pPr>
            <w:r w:rsidRPr="00DF3A2B">
              <w:rPr>
                <w:b/>
                <w:bCs/>
                <w:sz w:val="22"/>
                <w:lang w:val="it-IT"/>
              </w:rPr>
              <w:t>Figura di coordinamento e raccordo con la rete dei servizi</w:t>
            </w:r>
          </w:p>
          <w:p w14:paraId="117AD822" w14:textId="77777777" w:rsidR="00DF3A2B" w:rsidRPr="00DF3A2B" w:rsidRDefault="00DF3A2B" w:rsidP="00DF3A2B">
            <w:pPr>
              <w:rPr>
                <w:sz w:val="22"/>
                <w:lang w:val="it-IT"/>
              </w:rPr>
            </w:pPr>
            <w:r w:rsidRPr="00DF3A2B">
              <w:rPr>
                <w:sz w:val="22"/>
                <w:lang w:val="it-IT"/>
              </w:rPr>
              <w:t>È prevista una figura con funzioni di coordinamento, responsabile del raccordo operativo tra il progetto e la rete dei servizi territoriali. Tale figura assicura il collegamento costante con i Servizi Sociali comunali, l'Equipe di Valutazione Multidimensionale (EVM), le Case della Comunità, i servizi sanitari e sociosanitari e gli altri soggetti coinvolti nella presa in carico. Coordina i percorsi di inserimento e di permanenza dei beneficiari, promuove l'integrazione tra gli interventi, monitora l'andamento complessivo del progetto e garantisce la continuità organizzativa e la corretta attuazione dei progetti individualizzati.</w:t>
            </w:r>
          </w:p>
          <w:p w14:paraId="30C24088" w14:textId="77777777" w:rsidR="00DF3A2B" w:rsidRPr="00DF3A2B" w:rsidRDefault="00DF3A2B" w:rsidP="00DF3A2B">
            <w:pPr>
              <w:rPr>
                <w:sz w:val="22"/>
                <w:lang w:val="it-IT"/>
              </w:rPr>
            </w:pPr>
            <w:r w:rsidRPr="00DF3A2B">
              <w:rPr>
                <w:b/>
                <w:bCs/>
                <w:sz w:val="22"/>
                <w:lang w:val="it-IT"/>
              </w:rPr>
              <w:t>Figura educativa</w:t>
            </w:r>
          </w:p>
          <w:p w14:paraId="27327361" w14:textId="77777777" w:rsidR="00DF3A2B" w:rsidRPr="00DF3A2B" w:rsidRDefault="00DF3A2B" w:rsidP="00DF3A2B">
            <w:pPr>
              <w:rPr>
                <w:sz w:val="22"/>
                <w:lang w:val="it-IT"/>
              </w:rPr>
            </w:pPr>
            <w:r w:rsidRPr="00DF3A2B">
              <w:rPr>
                <w:sz w:val="22"/>
                <w:lang w:val="it-IT"/>
              </w:rPr>
              <w:t>È prevista la presenza di un educatore professionale incaricato dell'accompagnamento dei beneficiari nel percorso di vita all'interno degli appartamenti. Tale figura svolge un'attività di supporto educativo personalizzato, finalizzata a favorire il mantenimento e il potenziamento delle autonomie personali, della partecipazione sociale e della qualità della vita, garantendo la continuità e il monitoraggio dei progetti individualizzati.</w:t>
            </w:r>
          </w:p>
          <w:p w14:paraId="55811F23" w14:textId="77777777" w:rsidR="00DF3A2B" w:rsidRPr="00DF3A2B" w:rsidRDefault="00DF3A2B" w:rsidP="00DF3A2B">
            <w:pPr>
              <w:rPr>
                <w:sz w:val="22"/>
                <w:lang w:val="it-IT"/>
              </w:rPr>
            </w:pPr>
            <w:r w:rsidRPr="00DF3A2B">
              <w:rPr>
                <w:sz w:val="22"/>
                <w:lang w:val="it-IT"/>
              </w:rPr>
              <w:t xml:space="preserve">L'educatore esercita inoltre una funzione di mediazione educativa e di presidio delle dinamiche relazionali e di convivenza, promuovendo un clima collaborativo e rispettoso tra gli ospiti, supportando la gestione della quotidianità e intervenendo nella prevenzione e nella gestione di eventuali situazioni di conflittualità. La figura educativa collabora stabilmente con la figura di coordinamento e con la rete dei servizi territoriali, contribuendo alla valutazione dell'andamento dei percorsi individuali e alla definizione di eventuali interventi di </w:t>
            </w:r>
            <w:r w:rsidRPr="00DF3A2B">
              <w:rPr>
                <w:sz w:val="22"/>
                <w:lang w:val="it-IT"/>
              </w:rPr>
              <w:lastRenderedPageBreak/>
              <w:t>revisione o rimodulazione del progetto di vita del beneficiario.</w:t>
            </w:r>
          </w:p>
          <w:p w14:paraId="559465D1" w14:textId="77777777" w:rsidR="00DF3A2B" w:rsidRPr="00DF3A2B" w:rsidRDefault="00DF3A2B" w:rsidP="00DF3A2B">
            <w:pPr>
              <w:numPr>
                <w:ilvl w:val="0"/>
                <w:numId w:val="9"/>
              </w:numPr>
              <w:rPr>
                <w:sz w:val="22"/>
                <w:lang w:val="it-IT"/>
              </w:rPr>
            </w:pPr>
            <w:r w:rsidRPr="00DF3A2B">
              <w:rPr>
                <w:sz w:val="22"/>
                <w:lang w:val="it-IT"/>
              </w:rPr>
              <w:t xml:space="preserve">la presenza di un operatore di supporto, con funzioni di affiancamento ai beneficiari nello svolgimento delle attività quotidiane connesse alla gestione dell’alloggio, incluse le mansioni di pulizia, riordino degli spazi e, ove necessario, le attività legate alla cura della persona e al mantenimento delle autonomie residue; </w:t>
            </w:r>
          </w:p>
          <w:p w14:paraId="3912F68A" w14:textId="77777777" w:rsidR="00DF3A2B" w:rsidRPr="00DF3A2B" w:rsidRDefault="00DF3A2B" w:rsidP="00DF3A2B">
            <w:pPr>
              <w:numPr>
                <w:ilvl w:val="0"/>
                <w:numId w:val="9"/>
              </w:numPr>
              <w:rPr>
                <w:sz w:val="22"/>
                <w:lang w:val="it-IT"/>
              </w:rPr>
            </w:pPr>
            <w:r w:rsidRPr="00DF3A2B">
              <w:rPr>
                <w:sz w:val="22"/>
                <w:lang w:val="it-IT"/>
              </w:rPr>
              <w:t xml:space="preserve">la presenza di un medico referente, con funzioni di supervisione della situazione clinico-sanitaria dei beneficiari, di monitoraggio dei bisogni assistenziali e di verifica della corretta gestione delle terapie farmacologiche. </w:t>
            </w:r>
          </w:p>
          <w:p w14:paraId="2788F064" w14:textId="77777777" w:rsidR="00DF3A2B" w:rsidRPr="00DF3A2B" w:rsidRDefault="00DF3A2B" w:rsidP="00DF3A2B">
            <w:pPr>
              <w:rPr>
                <w:sz w:val="22"/>
                <w:lang w:val="it-IT"/>
              </w:rPr>
            </w:pPr>
            <w:r w:rsidRPr="00DF3A2B">
              <w:rPr>
                <w:sz w:val="22"/>
                <w:lang w:val="it-IT"/>
              </w:rPr>
              <w:t>La presenza di un infermiere con accessi programmati a cadenza settimanale, con funzioni di monitoraggio, prevenzione e supporto sanitario a favore dei beneficiari residenti negli appartamenti.  L'infermiere svolge attività di osservazione dello stato di salute generale dei beneficiari, monitorando i principali parametri clinici e intercettando precocemente eventuali condizioni di rischio o di peggioramento dello stato di salute. Fornisce inoltre interventi di educazione sanitaria finalizzati a promuovere corretti stili di vita, l'aderenza ai trattamenti terapeutici prescritti, la gestione delle patologie croniche e l'acquisizione di comportamenti orientati alla prevenzione.</w:t>
            </w:r>
          </w:p>
          <w:p w14:paraId="4B7AE127" w14:textId="77777777" w:rsidR="00DF3A2B" w:rsidRPr="00DF3A2B" w:rsidRDefault="00DF3A2B" w:rsidP="00DF3A2B">
            <w:pPr>
              <w:rPr>
                <w:sz w:val="22"/>
                <w:lang w:val="it-IT"/>
              </w:rPr>
            </w:pPr>
            <w:r w:rsidRPr="00DF3A2B">
              <w:rPr>
                <w:sz w:val="22"/>
                <w:lang w:val="it-IT"/>
              </w:rPr>
              <w:t xml:space="preserve">La figura infermieristica supporta i beneficiari nella corretta gestione della terapia farmacologica, verificandone l'aderenza e promuovendo, ove possibile, la progressiva autonomia nella sua organizzazione, nel rispetto delle prescrizioni del Medico di Medicina Generale e degli specialisti di riferimento. </w:t>
            </w:r>
          </w:p>
          <w:p w14:paraId="441C712E" w14:textId="77777777" w:rsidR="00DF3A2B" w:rsidRPr="00DF3A2B" w:rsidRDefault="00DF3A2B" w:rsidP="00DF3A2B">
            <w:pPr>
              <w:rPr>
                <w:sz w:val="22"/>
                <w:lang w:val="it-IT"/>
              </w:rPr>
            </w:pPr>
            <w:r w:rsidRPr="00DF3A2B">
              <w:rPr>
                <w:sz w:val="22"/>
                <w:lang w:val="it-IT"/>
              </w:rPr>
              <w:t xml:space="preserve">L'infermiere collabora stabilmente con l'équipe di progetto, il Medico di Medicina Generale, le Case della Comunità e gli altri servizi sanitari e sociosanitari coinvolti, contribuendo al monitoraggio complessivo dei percorsi </w:t>
            </w:r>
            <w:r w:rsidRPr="00DF3A2B">
              <w:rPr>
                <w:sz w:val="22"/>
                <w:lang w:val="it-IT"/>
              </w:rPr>
              <w:lastRenderedPageBreak/>
              <w:t>individualizzati e segnalando tempestivamente eventuali necessità di rivalutazione clinica o assistenziale. Qualora emergano bisogni sanitari che richiedano un approfondimento o una revisione del progetto assistenziale, l'infermiere partecipa alla definizione degli interventi più appropriati in raccordo con la rete dei servizi territoriali.</w:t>
            </w:r>
          </w:p>
          <w:p w14:paraId="122ECDA7" w14:textId="77777777" w:rsidR="00DF3A2B" w:rsidRPr="00DF3A2B" w:rsidRDefault="00DF3A2B" w:rsidP="00DF3A2B">
            <w:pPr>
              <w:rPr>
                <w:sz w:val="22"/>
                <w:lang w:val="it-IT"/>
              </w:rPr>
            </w:pPr>
            <w:r w:rsidRPr="00DF3A2B">
              <w:rPr>
                <w:sz w:val="22"/>
                <w:lang w:val="it-IT"/>
              </w:rPr>
              <w:t>Ad oggi, la gestione operativa del servizio è affidata alla Cooperativa Virtus, attualmente ubicata nello stesso edificio in cui sono collocati gli appartamenti, elemento che consente una maggiore prossimità organizzativa e una più immediata capacità di intervento a supporto dei residenti.</w:t>
            </w:r>
          </w:p>
          <w:p w14:paraId="28942E46" w14:textId="77777777" w:rsidR="00DF3A2B" w:rsidRPr="00DF3A2B" w:rsidRDefault="00DF3A2B" w:rsidP="00DF3A2B">
            <w:pPr>
              <w:rPr>
                <w:sz w:val="22"/>
                <w:lang w:val="it-IT"/>
              </w:rPr>
            </w:pPr>
            <w:r w:rsidRPr="00DF3A2B">
              <w:rPr>
                <w:sz w:val="22"/>
                <w:lang w:val="it-IT"/>
              </w:rPr>
              <w:t>Si precisa tuttavia che il servizio sarà oggetto di procedura ad evidenza pubblica e che, a decorrere dal 1° luglio, la gestione degli appartamenti potrà essere affidata a un diverso soggetto gestore individuato mediante gara, fermo restando il mantenimento degli standard organizzativi, assistenziali ed educativi previsti dalla progettualità.</w:t>
            </w:r>
          </w:p>
          <w:p w14:paraId="57C00C85" w14:textId="77777777" w:rsidR="00DF3A2B" w:rsidRPr="00DF3A2B" w:rsidRDefault="00DF3A2B" w:rsidP="00DF3A2B">
            <w:pPr>
              <w:rPr>
                <w:sz w:val="22"/>
                <w:lang w:val="it-IT"/>
              </w:rPr>
            </w:pPr>
            <w:r w:rsidRPr="00DF3A2B">
              <w:rPr>
                <w:i/>
                <w:sz w:val="22"/>
                <w:lang w:val="it-IT"/>
              </w:rPr>
              <w:t xml:space="preserve">Volontari: </w:t>
            </w:r>
            <w:r w:rsidRPr="00DF3A2B">
              <w:rPr>
                <w:sz w:val="22"/>
                <w:lang w:val="it-IT"/>
              </w:rPr>
              <w:t xml:space="preserve">se previste figure volontarie indicare il tipo di impegno e presenza all’interno dell’appartamento, quale tipo di formazione è prevista. </w:t>
            </w:r>
            <w:proofErr w:type="gramStart"/>
            <w:r w:rsidRPr="00DF3A2B">
              <w:rPr>
                <w:sz w:val="22"/>
                <w:lang w:val="it-IT"/>
              </w:rPr>
              <w:t>E’</w:t>
            </w:r>
            <w:proofErr w:type="gramEnd"/>
            <w:r w:rsidRPr="00DF3A2B">
              <w:rPr>
                <w:sz w:val="22"/>
                <w:lang w:val="it-IT"/>
              </w:rPr>
              <w:t xml:space="preserve"> inoltre da prevedere una specifica assicurazione di responsabilità civile per la presenza e l’operato dei volontari. </w:t>
            </w:r>
          </w:p>
          <w:p w14:paraId="7DAD2307" w14:textId="77777777" w:rsidR="00DF3A2B" w:rsidRPr="00DF3A2B" w:rsidRDefault="00DF3A2B" w:rsidP="00DF3A2B">
            <w:pPr>
              <w:rPr>
                <w:sz w:val="22"/>
                <w:lang w:val="it-IT"/>
              </w:rPr>
            </w:pPr>
            <w:r w:rsidRPr="00DF3A2B">
              <w:rPr>
                <w:sz w:val="22"/>
                <w:lang w:val="it-IT"/>
              </w:rPr>
              <w:t>Attualmente non sono presenti volontari; tuttavia si sta operando per creare relazioni significative tra gli abitanti degli appartamenti e le persone, i gruppi che vivono nella comunità cittadina e nel quartiere.</w:t>
            </w:r>
          </w:p>
          <w:p w14:paraId="7625C624" w14:textId="77777777" w:rsidR="00DF3A2B" w:rsidRPr="00DF3A2B" w:rsidRDefault="00DF3A2B" w:rsidP="00DF3A2B">
            <w:pPr>
              <w:rPr>
                <w:sz w:val="22"/>
                <w:lang w:val="it-IT"/>
              </w:rPr>
            </w:pPr>
            <w:r w:rsidRPr="00DF3A2B">
              <w:rPr>
                <w:sz w:val="22"/>
                <w:lang w:val="it-IT"/>
              </w:rPr>
              <w:t xml:space="preserve">Più che vere e proprie figure di volontari, si punta a valorizzare rapporti amicali che si andranno ad instaurare, nell’ottica della vicinanza solidale più che in quella di forme di volontariato strutturato. </w:t>
            </w:r>
          </w:p>
        </w:tc>
      </w:tr>
      <w:tr w:rsidR="00DF3A2B" w:rsidRPr="00DF3A2B" w14:paraId="6E8B1103" w14:textId="77777777" w:rsidTr="00DF3A2B">
        <w:trPr>
          <w:trHeight w:val="3032"/>
        </w:trPr>
        <w:tc>
          <w:tcPr>
            <w:tcW w:w="3371" w:type="dxa"/>
            <w:tcBorders>
              <w:top w:val="single" w:sz="4" w:space="0" w:color="000000"/>
              <w:left w:val="single" w:sz="4" w:space="0" w:color="000000"/>
              <w:bottom w:val="single" w:sz="4" w:space="0" w:color="000000"/>
              <w:right w:val="single" w:sz="4" w:space="0" w:color="000000"/>
            </w:tcBorders>
          </w:tcPr>
          <w:p w14:paraId="0A505D4A" w14:textId="77777777" w:rsidR="00DF3A2B" w:rsidRPr="00DF3A2B" w:rsidRDefault="00DF3A2B" w:rsidP="00DF3A2B">
            <w:pPr>
              <w:rPr>
                <w:sz w:val="22"/>
                <w:lang w:val="it-IT"/>
              </w:rPr>
            </w:pPr>
          </w:p>
        </w:tc>
        <w:tc>
          <w:tcPr>
            <w:tcW w:w="5811" w:type="dxa"/>
            <w:tcBorders>
              <w:top w:val="single" w:sz="4" w:space="0" w:color="000000"/>
              <w:left w:val="single" w:sz="4" w:space="0" w:color="000000"/>
              <w:bottom w:val="single" w:sz="4" w:space="0" w:color="000000"/>
              <w:right w:val="single" w:sz="4" w:space="0" w:color="000000"/>
            </w:tcBorders>
          </w:tcPr>
          <w:p w14:paraId="48179695" w14:textId="77777777" w:rsidR="00DF3A2B" w:rsidRPr="00DF3A2B" w:rsidRDefault="00DF3A2B" w:rsidP="00DF3A2B">
            <w:pPr>
              <w:rPr>
                <w:sz w:val="22"/>
                <w:lang w:val="it-IT"/>
              </w:rPr>
            </w:pPr>
            <w:r w:rsidRPr="00DF3A2B">
              <w:rPr>
                <w:i/>
                <w:sz w:val="22"/>
                <w:lang w:val="it-IT"/>
              </w:rPr>
              <w:t xml:space="preserve">Famiglie: </w:t>
            </w:r>
            <w:r w:rsidRPr="00DF3A2B">
              <w:rPr>
                <w:sz w:val="22"/>
                <w:lang w:val="it-IT"/>
              </w:rPr>
              <w:t xml:space="preserve">nel progetto si deve prevedere la collaborazione con le famiglie fin dal principio, per quanto possibile. Specificare il tipo di collaborazione relativamente alla partecipazione attiva e ai percorsi di affiancamento attivati.  </w:t>
            </w:r>
          </w:p>
          <w:p w14:paraId="4BF89C88" w14:textId="77777777" w:rsidR="00DF3A2B" w:rsidRPr="00DF3A2B" w:rsidRDefault="00DF3A2B" w:rsidP="00DF3A2B">
            <w:pPr>
              <w:rPr>
                <w:sz w:val="22"/>
                <w:lang w:val="it-IT"/>
              </w:rPr>
            </w:pPr>
            <w:r w:rsidRPr="00DF3A2B">
              <w:rPr>
                <w:sz w:val="22"/>
                <w:lang w:val="it-IT"/>
              </w:rPr>
              <w:t>La presenza e la responsabilità dei familiari varia a seconda di ciascuna beneficiario:</w:t>
            </w:r>
          </w:p>
          <w:p w14:paraId="1B99F569" w14:textId="77777777" w:rsidR="00DF3A2B" w:rsidRPr="00DF3A2B" w:rsidRDefault="00DF3A2B" w:rsidP="00DF3A2B">
            <w:pPr>
              <w:rPr>
                <w:sz w:val="22"/>
                <w:lang w:val="it-IT"/>
              </w:rPr>
            </w:pPr>
            <w:r w:rsidRPr="00DF3A2B">
              <w:rPr>
                <w:sz w:val="22"/>
                <w:lang w:val="it-IT"/>
              </w:rPr>
              <w:t>in alcuni casi i familiari sono assenti, ma la persona può contare su una rete informale presente e attiva;</w:t>
            </w:r>
          </w:p>
          <w:p w14:paraId="7C68751D" w14:textId="77777777" w:rsidR="00DF3A2B" w:rsidRPr="00DF3A2B" w:rsidRDefault="00DF3A2B" w:rsidP="00DF3A2B">
            <w:pPr>
              <w:rPr>
                <w:sz w:val="22"/>
                <w:lang w:val="it-IT"/>
              </w:rPr>
            </w:pPr>
            <w:r w:rsidRPr="00DF3A2B">
              <w:rPr>
                <w:sz w:val="22"/>
                <w:lang w:val="it-IT"/>
              </w:rPr>
              <w:t xml:space="preserve">in altri casi non sono presenti i familiari, ma altri parenti che svolgono il ruolo di </w:t>
            </w:r>
            <w:proofErr w:type="spellStart"/>
            <w:r w:rsidRPr="00DF3A2B">
              <w:rPr>
                <w:sz w:val="22"/>
                <w:lang w:val="it-IT"/>
              </w:rPr>
              <w:t>a.d.s</w:t>
            </w:r>
            <w:proofErr w:type="spellEnd"/>
            <w:r w:rsidRPr="00DF3A2B">
              <w:rPr>
                <w:sz w:val="22"/>
                <w:lang w:val="it-IT"/>
              </w:rPr>
              <w:t xml:space="preserve">. o, comunque, hanno una relazione continuativa col beneficiario. </w:t>
            </w:r>
          </w:p>
          <w:p w14:paraId="4E61CDAC" w14:textId="77777777" w:rsidR="00DF3A2B" w:rsidRPr="00DF3A2B" w:rsidRDefault="00DF3A2B" w:rsidP="00DF3A2B">
            <w:pPr>
              <w:rPr>
                <w:sz w:val="22"/>
                <w:lang w:val="it-IT"/>
              </w:rPr>
            </w:pPr>
            <w:r w:rsidRPr="00DF3A2B">
              <w:rPr>
                <w:sz w:val="22"/>
                <w:lang w:val="it-IT"/>
              </w:rPr>
              <w:t xml:space="preserve">Nel caso in cui i parenti sono presenti e disponibili, è sempre prevista la collaborazione e la condivisione del progetto personalizzato del proprio familiare. </w:t>
            </w:r>
          </w:p>
          <w:p w14:paraId="191C2E4E" w14:textId="77777777" w:rsidR="00DF3A2B" w:rsidRPr="00DF3A2B" w:rsidRDefault="00DF3A2B" w:rsidP="00DF3A2B">
            <w:pPr>
              <w:rPr>
                <w:sz w:val="22"/>
                <w:lang w:val="it-IT"/>
              </w:rPr>
            </w:pPr>
          </w:p>
          <w:p w14:paraId="6929329C" w14:textId="77777777" w:rsidR="00DF3A2B" w:rsidRPr="00DF3A2B" w:rsidRDefault="00DF3A2B" w:rsidP="00DF3A2B">
            <w:pPr>
              <w:rPr>
                <w:i/>
                <w:sz w:val="22"/>
                <w:lang w:val="it-IT"/>
              </w:rPr>
            </w:pPr>
            <w:r w:rsidRPr="00DF3A2B">
              <w:rPr>
                <w:i/>
                <w:sz w:val="22"/>
                <w:lang w:val="it-IT"/>
              </w:rPr>
              <w:t>Territorio:</w:t>
            </w:r>
            <w:r w:rsidRPr="00DF3A2B">
              <w:rPr>
                <w:sz w:val="22"/>
                <w:lang w:val="it-IT"/>
              </w:rPr>
              <w:t xml:space="preserve"> evidenziare la collaborazione e coprogettazione con l’ente pubblico, per il progetto sia di residenzialità che individuale; esplicitare inoltre la rete territoriale che ruota intorno alle persone con disabilità e quale sia il loro ruolo svolto.</w:t>
            </w:r>
            <w:r w:rsidRPr="00DF3A2B">
              <w:rPr>
                <w:i/>
                <w:sz w:val="22"/>
                <w:lang w:val="it-IT"/>
              </w:rPr>
              <w:t xml:space="preserve"> </w:t>
            </w:r>
          </w:p>
          <w:p w14:paraId="6C87876D" w14:textId="77777777" w:rsidR="00DF3A2B" w:rsidRPr="00DF3A2B" w:rsidRDefault="00DF3A2B" w:rsidP="00DF3A2B">
            <w:pPr>
              <w:rPr>
                <w:sz w:val="22"/>
                <w:lang w:val="it-IT"/>
              </w:rPr>
            </w:pPr>
            <w:r w:rsidRPr="00DF3A2B">
              <w:rPr>
                <w:sz w:val="22"/>
                <w:lang w:val="it-IT"/>
              </w:rPr>
              <w:t xml:space="preserve">Ciascun progetto personalizzato è sottoscritto dalle assistenti sociali dei comuni di residenza, che hanno in carico i singoli beneficiari in qualità di case manager, sono condivisi e sottoscritti anche dai beneficiari stessi e, se presenti, anche dai rispettivi amministratori di sostegno. </w:t>
            </w:r>
          </w:p>
          <w:p w14:paraId="26634AFF" w14:textId="77777777" w:rsidR="00DF3A2B" w:rsidRPr="00DF3A2B" w:rsidRDefault="00DF3A2B" w:rsidP="00DF3A2B">
            <w:pPr>
              <w:rPr>
                <w:sz w:val="22"/>
                <w:lang w:val="it-IT"/>
              </w:rPr>
            </w:pPr>
            <w:r w:rsidRPr="00DF3A2B">
              <w:rPr>
                <w:sz w:val="22"/>
                <w:lang w:val="it-IT"/>
              </w:rPr>
              <w:t xml:space="preserve">Le assistenti sociali conoscono e seguono le situazioni in carico e sono garanti rispetto alla continuità dell’intervento e ai contenuti progettuali, condivisi con l’EVM, di cui fa parte anche un referente di </w:t>
            </w:r>
            <w:proofErr w:type="spellStart"/>
            <w:r w:rsidRPr="00DF3A2B">
              <w:rPr>
                <w:sz w:val="22"/>
                <w:lang w:val="it-IT"/>
              </w:rPr>
              <w:t>Codebri</w:t>
            </w:r>
            <w:proofErr w:type="spellEnd"/>
            <w:r w:rsidRPr="00DF3A2B">
              <w:rPr>
                <w:sz w:val="22"/>
                <w:lang w:val="it-IT"/>
              </w:rPr>
              <w:t>.</w:t>
            </w:r>
          </w:p>
          <w:p w14:paraId="4A40EFC7" w14:textId="77777777" w:rsidR="00DF3A2B" w:rsidRPr="00DF3A2B" w:rsidRDefault="00DF3A2B" w:rsidP="00DF3A2B">
            <w:pPr>
              <w:rPr>
                <w:sz w:val="22"/>
                <w:lang w:val="it-IT"/>
              </w:rPr>
            </w:pPr>
            <w:r w:rsidRPr="00DF3A2B">
              <w:rPr>
                <w:sz w:val="22"/>
                <w:lang w:val="it-IT"/>
              </w:rPr>
              <w:t>In particolare si sta costruendo un sistema di relazioni con:</w:t>
            </w:r>
          </w:p>
          <w:p w14:paraId="383B88A6" w14:textId="77777777" w:rsidR="00DF3A2B" w:rsidRPr="00DF3A2B" w:rsidRDefault="00DF3A2B" w:rsidP="00DF3A2B">
            <w:pPr>
              <w:rPr>
                <w:sz w:val="22"/>
                <w:lang w:val="it-IT"/>
              </w:rPr>
            </w:pPr>
            <w:r w:rsidRPr="00DF3A2B">
              <w:rPr>
                <w:sz w:val="22"/>
                <w:lang w:val="it-IT"/>
              </w:rPr>
              <w:t>-</w:t>
            </w:r>
            <w:r w:rsidRPr="00DF3A2B">
              <w:rPr>
                <w:sz w:val="22"/>
                <w:lang w:val="it-IT"/>
              </w:rPr>
              <w:tab/>
              <w:t xml:space="preserve">i soggetti territoriali con cui mantenere/costruire rapporti di collaborazione finalizzati ad una maggior partecipazione attiva dei beneficiari all’interno della realtà </w:t>
            </w:r>
            <w:r w:rsidRPr="00DF3A2B">
              <w:rPr>
                <w:sz w:val="22"/>
                <w:lang w:val="it-IT"/>
              </w:rPr>
              <w:lastRenderedPageBreak/>
              <w:t>territoriale (es. associazione anziani, associazioni culturali, Caritas, biblioteca, ecc.)</w:t>
            </w:r>
          </w:p>
          <w:p w14:paraId="5EF61C99" w14:textId="77777777" w:rsidR="00DF3A2B" w:rsidRPr="00DF3A2B" w:rsidRDefault="00DF3A2B" w:rsidP="00DF3A2B">
            <w:pPr>
              <w:rPr>
                <w:sz w:val="22"/>
                <w:lang w:val="it-IT"/>
              </w:rPr>
            </w:pPr>
            <w:r w:rsidRPr="00DF3A2B">
              <w:rPr>
                <w:sz w:val="22"/>
                <w:lang w:val="it-IT"/>
              </w:rPr>
              <w:t>- il vicinato</w:t>
            </w:r>
          </w:p>
          <w:p w14:paraId="22B400AF" w14:textId="77777777" w:rsidR="00DF3A2B" w:rsidRPr="00DF3A2B" w:rsidRDefault="00DF3A2B" w:rsidP="00DF3A2B">
            <w:pPr>
              <w:rPr>
                <w:sz w:val="22"/>
                <w:lang w:val="it-IT"/>
              </w:rPr>
            </w:pPr>
            <w:r w:rsidRPr="00DF3A2B">
              <w:rPr>
                <w:sz w:val="22"/>
                <w:lang w:val="it-IT"/>
              </w:rPr>
              <w:t>- la comunità del quartiere.</w:t>
            </w:r>
          </w:p>
        </w:tc>
      </w:tr>
    </w:tbl>
    <w:p w14:paraId="68189F51" w14:textId="77777777" w:rsidR="00DF3A2B" w:rsidRPr="00DF3A2B" w:rsidRDefault="00DF3A2B" w:rsidP="00DF3A2B">
      <w:pPr>
        <w:rPr>
          <w:sz w:val="22"/>
          <w:lang w:val="it-IT"/>
        </w:rPr>
      </w:pPr>
      <w:r w:rsidRPr="00DF3A2B">
        <w:rPr>
          <w:sz w:val="22"/>
          <w:lang w:val="it-IT"/>
        </w:rPr>
        <w:lastRenderedPageBreak/>
        <w:t xml:space="preserve"> </w:t>
      </w:r>
    </w:p>
    <w:p w14:paraId="13A4D0C1" w14:textId="77777777" w:rsidR="00DF3A2B" w:rsidRPr="00DF3A2B" w:rsidRDefault="00DF3A2B" w:rsidP="00DF3A2B">
      <w:pPr>
        <w:rPr>
          <w:sz w:val="22"/>
          <w:lang w:val="it-IT"/>
        </w:rPr>
      </w:pPr>
    </w:p>
    <w:p w14:paraId="34E925ED" w14:textId="77777777" w:rsidR="00DF3A2B" w:rsidRPr="00DF3A2B" w:rsidRDefault="00DF3A2B" w:rsidP="00DF3A2B">
      <w:pPr>
        <w:rPr>
          <w:sz w:val="22"/>
          <w:lang w:val="it-IT"/>
        </w:rPr>
      </w:pPr>
      <w:r w:rsidRPr="00DF3A2B">
        <w:rPr>
          <w:sz w:val="22"/>
          <w:lang w:val="it-IT"/>
        </w:rPr>
        <w:t xml:space="preserve"> </w:t>
      </w:r>
    </w:p>
    <w:tbl>
      <w:tblPr>
        <w:tblW w:w="9178" w:type="dxa"/>
        <w:tblInd w:w="7" w:type="dxa"/>
        <w:tblCellMar>
          <w:top w:w="44" w:type="dxa"/>
          <w:right w:w="57" w:type="dxa"/>
        </w:tblCellMar>
        <w:tblLook w:val="04A0" w:firstRow="1" w:lastRow="0" w:firstColumn="1" w:lastColumn="0" w:noHBand="0" w:noVBand="1"/>
      </w:tblPr>
      <w:tblGrid>
        <w:gridCol w:w="3368"/>
        <w:gridCol w:w="5810"/>
      </w:tblGrid>
      <w:tr w:rsidR="00DF3A2B" w:rsidRPr="00DF3A2B" w14:paraId="2FE9B765" w14:textId="77777777" w:rsidTr="00DF3A2B">
        <w:trPr>
          <w:trHeight w:val="276"/>
        </w:trPr>
        <w:tc>
          <w:tcPr>
            <w:tcW w:w="3368" w:type="dxa"/>
            <w:tcBorders>
              <w:top w:val="single" w:sz="4" w:space="0" w:color="000000"/>
              <w:left w:val="single" w:sz="4" w:space="0" w:color="000000"/>
              <w:bottom w:val="single" w:sz="4" w:space="0" w:color="000000"/>
              <w:right w:val="single" w:sz="4" w:space="0" w:color="000000"/>
            </w:tcBorders>
            <w:shd w:val="clear" w:color="auto" w:fill="F3F3F3"/>
            <w:hideMark/>
          </w:tcPr>
          <w:p w14:paraId="6F60B635" w14:textId="77777777" w:rsidR="00DF3A2B" w:rsidRPr="00DF3A2B" w:rsidRDefault="00DF3A2B" w:rsidP="00DF3A2B">
            <w:pPr>
              <w:rPr>
                <w:sz w:val="22"/>
                <w:lang w:val="it-IT"/>
              </w:rPr>
            </w:pPr>
            <w:r w:rsidRPr="00DF3A2B">
              <w:rPr>
                <w:b/>
                <w:sz w:val="22"/>
                <w:lang w:val="it-IT"/>
              </w:rPr>
              <w:t xml:space="preserve">REQUISITI STRUTTURALI </w:t>
            </w:r>
          </w:p>
        </w:tc>
        <w:tc>
          <w:tcPr>
            <w:tcW w:w="5810" w:type="dxa"/>
            <w:tcBorders>
              <w:top w:val="single" w:sz="4" w:space="0" w:color="000000"/>
              <w:left w:val="single" w:sz="4" w:space="0" w:color="000000"/>
              <w:bottom w:val="single" w:sz="4" w:space="0" w:color="000000"/>
              <w:right w:val="single" w:sz="4" w:space="0" w:color="000000"/>
            </w:tcBorders>
            <w:shd w:val="clear" w:color="auto" w:fill="F3F3F3"/>
            <w:hideMark/>
          </w:tcPr>
          <w:p w14:paraId="6C3B0989" w14:textId="77777777" w:rsidR="00DF3A2B" w:rsidRPr="00DF3A2B" w:rsidRDefault="00DF3A2B" w:rsidP="00DF3A2B">
            <w:pPr>
              <w:rPr>
                <w:sz w:val="22"/>
                <w:lang w:val="it-IT"/>
              </w:rPr>
            </w:pPr>
            <w:r w:rsidRPr="00DF3A2B">
              <w:rPr>
                <w:i/>
                <w:sz w:val="22"/>
                <w:lang w:val="it-IT"/>
              </w:rPr>
              <w:t xml:space="preserve">Requisiti richiesti </w:t>
            </w:r>
          </w:p>
        </w:tc>
      </w:tr>
      <w:tr w:rsidR="00DF3A2B" w:rsidRPr="00DF3A2B" w14:paraId="4387F3F5" w14:textId="77777777" w:rsidTr="00DF3A2B">
        <w:trPr>
          <w:trHeight w:val="1178"/>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342D6373" w14:textId="77777777" w:rsidR="00DF3A2B" w:rsidRPr="00DF3A2B" w:rsidRDefault="00DF3A2B" w:rsidP="00DF3A2B">
            <w:pPr>
              <w:rPr>
                <w:sz w:val="22"/>
                <w:lang w:val="it-IT"/>
              </w:rPr>
            </w:pPr>
            <w:r w:rsidRPr="00DF3A2B">
              <w:rPr>
                <w:b/>
                <w:sz w:val="22"/>
                <w:lang w:val="it-IT"/>
              </w:rPr>
              <w:t xml:space="preserve">Caratteristiche appartamento </w:t>
            </w:r>
          </w:p>
        </w:tc>
        <w:tc>
          <w:tcPr>
            <w:tcW w:w="5810" w:type="dxa"/>
            <w:tcBorders>
              <w:top w:val="single" w:sz="4" w:space="0" w:color="000000"/>
              <w:left w:val="single" w:sz="4" w:space="0" w:color="000000"/>
              <w:bottom w:val="single" w:sz="4" w:space="0" w:color="000000"/>
              <w:right w:val="single" w:sz="4" w:space="0" w:color="000000"/>
            </w:tcBorders>
            <w:vAlign w:val="center"/>
            <w:hideMark/>
          </w:tcPr>
          <w:p w14:paraId="4C4D10BD" w14:textId="77777777" w:rsidR="00DF3A2B" w:rsidRPr="00DF3A2B" w:rsidRDefault="00DF3A2B" w:rsidP="00DF3A2B">
            <w:pPr>
              <w:rPr>
                <w:sz w:val="22"/>
                <w:lang w:val="it-IT"/>
              </w:rPr>
            </w:pPr>
            <w:r w:rsidRPr="00DF3A2B">
              <w:rPr>
                <w:sz w:val="22"/>
                <w:lang w:val="it-IT"/>
              </w:rPr>
              <w:t>L’appartamento si configura come casa per le persone ospitate e come tale deve essere adeguata al numero delle persone accolte e alle loro esigenze, rispettando quanto previsto del Decreto Ministeriale 5 luglio 1975 che definisce i requisiti igienico-sanitari e abitativi per l'agibilità degli alloggi e stabilisce le superfici minime per persona.</w:t>
            </w:r>
          </w:p>
        </w:tc>
      </w:tr>
      <w:tr w:rsidR="00DF3A2B" w:rsidRPr="00DF3A2B" w14:paraId="20851F24" w14:textId="77777777" w:rsidTr="00DF3A2B">
        <w:trPr>
          <w:trHeight w:val="2222"/>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51A6DAEA" w14:textId="77777777" w:rsidR="00DF3A2B" w:rsidRPr="00DF3A2B" w:rsidRDefault="00DF3A2B" w:rsidP="00DF3A2B">
            <w:pPr>
              <w:rPr>
                <w:sz w:val="22"/>
                <w:lang w:val="it-IT"/>
              </w:rPr>
            </w:pPr>
            <w:r w:rsidRPr="00DF3A2B">
              <w:rPr>
                <w:b/>
                <w:sz w:val="22"/>
                <w:lang w:val="it-IT"/>
              </w:rPr>
              <w:t xml:space="preserve">Tipologia appartamento uso abitazione </w:t>
            </w:r>
          </w:p>
        </w:tc>
        <w:tc>
          <w:tcPr>
            <w:tcW w:w="5810" w:type="dxa"/>
            <w:tcBorders>
              <w:top w:val="single" w:sz="4" w:space="0" w:color="000000"/>
              <w:left w:val="single" w:sz="4" w:space="0" w:color="000000"/>
              <w:bottom w:val="single" w:sz="4" w:space="0" w:color="000000"/>
              <w:right w:val="single" w:sz="4" w:space="0" w:color="000000"/>
            </w:tcBorders>
            <w:vAlign w:val="center"/>
          </w:tcPr>
          <w:p w14:paraId="092925D8" w14:textId="77777777" w:rsidR="00DF3A2B" w:rsidRPr="00DF3A2B" w:rsidRDefault="00DF3A2B" w:rsidP="00DF3A2B">
            <w:pPr>
              <w:rPr>
                <w:sz w:val="22"/>
                <w:lang w:val="it-IT"/>
              </w:rPr>
            </w:pPr>
            <w:r w:rsidRPr="00DF3A2B">
              <w:rPr>
                <w:sz w:val="22"/>
                <w:lang w:val="it-IT"/>
              </w:rPr>
              <w:t>L’appartamento individuato dovrà essere della tipologia di destinazione residenziale ad uso domestico, i cui riferimenti sono identificabili dal certificato catastale ed urbanistico. Si suggerisce di valutare complessivamente il contesto urbanistico nel quale è inserito l’immobile, verificando eventuali interferenze negative rispetto alla destinazione d’uso domestico.</w:t>
            </w:r>
          </w:p>
          <w:p w14:paraId="0A9D72FD" w14:textId="77777777" w:rsidR="00DF3A2B" w:rsidRPr="00DF3A2B" w:rsidRDefault="00DF3A2B" w:rsidP="00DF3A2B">
            <w:pPr>
              <w:rPr>
                <w:sz w:val="22"/>
                <w:lang w:val="it-IT"/>
              </w:rPr>
            </w:pPr>
            <w:r w:rsidRPr="00DF3A2B">
              <w:rPr>
                <w:sz w:val="22"/>
                <w:lang w:val="it-IT"/>
              </w:rPr>
              <w:t>Verificare che il regolamento condominiale non presenti eventuali limiti per l’utilizzo di appartamenti uso residenziale e parti comuni, o relativamente alle finalità di progetto.</w:t>
            </w:r>
          </w:p>
          <w:p w14:paraId="55510B22" w14:textId="77777777" w:rsidR="00DF3A2B" w:rsidRPr="00DF3A2B" w:rsidRDefault="00DF3A2B" w:rsidP="00DF3A2B">
            <w:pPr>
              <w:rPr>
                <w:sz w:val="22"/>
                <w:lang w:val="it-IT"/>
              </w:rPr>
            </w:pPr>
          </w:p>
          <w:p w14:paraId="2124EC2C" w14:textId="77777777" w:rsidR="00DF3A2B" w:rsidRPr="00DF3A2B" w:rsidRDefault="00DF3A2B" w:rsidP="00DF3A2B">
            <w:pPr>
              <w:rPr>
                <w:sz w:val="22"/>
                <w:lang w:val="it-IT"/>
              </w:rPr>
            </w:pPr>
          </w:p>
        </w:tc>
      </w:tr>
      <w:tr w:rsidR="00DF3A2B" w:rsidRPr="00DF3A2B" w14:paraId="719A2D65" w14:textId="77777777" w:rsidTr="00DF3A2B">
        <w:trPr>
          <w:trHeight w:val="2214"/>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2E0862AC" w14:textId="77777777" w:rsidR="00DF3A2B" w:rsidRPr="00DF3A2B" w:rsidRDefault="00DF3A2B" w:rsidP="00DF3A2B">
            <w:pPr>
              <w:rPr>
                <w:sz w:val="22"/>
                <w:lang w:val="it-IT"/>
              </w:rPr>
            </w:pPr>
            <w:r w:rsidRPr="00DF3A2B">
              <w:rPr>
                <w:b/>
                <w:sz w:val="22"/>
                <w:lang w:val="it-IT"/>
              </w:rPr>
              <w:lastRenderedPageBreak/>
              <w:t xml:space="preserve">Accessibilità </w:t>
            </w:r>
          </w:p>
        </w:tc>
        <w:tc>
          <w:tcPr>
            <w:tcW w:w="5810" w:type="dxa"/>
            <w:tcBorders>
              <w:top w:val="single" w:sz="4" w:space="0" w:color="000000"/>
              <w:left w:val="single" w:sz="4" w:space="0" w:color="000000"/>
              <w:bottom w:val="single" w:sz="4" w:space="0" w:color="000000"/>
              <w:right w:val="single" w:sz="4" w:space="0" w:color="000000"/>
            </w:tcBorders>
            <w:vAlign w:val="center"/>
          </w:tcPr>
          <w:p w14:paraId="12BE3BFA" w14:textId="77777777" w:rsidR="00DF3A2B" w:rsidRPr="00DF3A2B" w:rsidRDefault="00DF3A2B" w:rsidP="00DF3A2B">
            <w:pPr>
              <w:rPr>
                <w:sz w:val="22"/>
                <w:lang w:val="it-IT"/>
              </w:rPr>
            </w:pPr>
            <w:r w:rsidRPr="00DF3A2B">
              <w:rPr>
                <w:sz w:val="22"/>
                <w:lang w:val="it-IT"/>
              </w:rPr>
              <w:t xml:space="preserve">La casa deve risultare accessibile e il più possibile priva di barriere architettoniche sia a livello condominiale che a livello di abitazione. I locali devono essere di metrature tali da garantire gli spostamenti anche per persone in carrozzina, le porte devono essere sufficientemente ampie. </w:t>
            </w:r>
          </w:p>
          <w:p w14:paraId="270F90FB" w14:textId="77777777" w:rsidR="00DF3A2B" w:rsidRPr="00DF3A2B" w:rsidRDefault="00DF3A2B" w:rsidP="00DF3A2B">
            <w:pPr>
              <w:rPr>
                <w:sz w:val="22"/>
                <w:lang w:val="it-IT"/>
              </w:rPr>
            </w:pPr>
            <w:r w:rsidRPr="00DF3A2B">
              <w:rPr>
                <w:sz w:val="22"/>
                <w:lang w:val="it-IT"/>
              </w:rPr>
              <w:t xml:space="preserve">Dal punto di vista dell’accessibilità, di norma, il riferimento è la normativa attuale, salvo vi siano eccezioni comprovate. </w:t>
            </w:r>
          </w:p>
          <w:p w14:paraId="1B39B8A4" w14:textId="77777777" w:rsidR="00DF3A2B" w:rsidRPr="00DF3A2B" w:rsidRDefault="00DF3A2B" w:rsidP="00DF3A2B">
            <w:pPr>
              <w:rPr>
                <w:sz w:val="22"/>
                <w:lang w:val="it-IT"/>
              </w:rPr>
            </w:pPr>
            <w:r w:rsidRPr="00DF3A2B">
              <w:rPr>
                <w:sz w:val="22"/>
                <w:lang w:val="it-IT"/>
              </w:rPr>
              <w:t>Utile fare riferimento ai criteri di:</w:t>
            </w:r>
          </w:p>
          <w:p w14:paraId="106D1BAF" w14:textId="77777777" w:rsidR="00DF3A2B" w:rsidRPr="00DF3A2B" w:rsidRDefault="00DF3A2B" w:rsidP="00DF3A2B">
            <w:pPr>
              <w:numPr>
                <w:ilvl w:val="0"/>
                <w:numId w:val="8"/>
              </w:numPr>
              <w:rPr>
                <w:sz w:val="22"/>
                <w:lang w:val="it-IT"/>
              </w:rPr>
            </w:pPr>
            <w:r w:rsidRPr="00DF3A2B">
              <w:rPr>
                <w:sz w:val="22"/>
                <w:lang w:val="it-IT"/>
              </w:rPr>
              <w:t>Accessibilità: è il livello massimo</w:t>
            </w:r>
          </w:p>
          <w:p w14:paraId="44CBD394" w14:textId="77777777" w:rsidR="00DF3A2B" w:rsidRPr="00DF3A2B" w:rsidRDefault="00DF3A2B" w:rsidP="00DF3A2B">
            <w:pPr>
              <w:numPr>
                <w:ilvl w:val="0"/>
                <w:numId w:val="8"/>
              </w:numPr>
              <w:rPr>
                <w:sz w:val="22"/>
                <w:lang w:val="it-IT"/>
              </w:rPr>
            </w:pPr>
            <w:r w:rsidRPr="00DF3A2B">
              <w:rPr>
                <w:sz w:val="22"/>
                <w:lang w:val="it-IT"/>
              </w:rPr>
              <w:t>Adattabilità: consente modifiche future</w:t>
            </w:r>
          </w:p>
          <w:p w14:paraId="5A80A7C9" w14:textId="77777777" w:rsidR="00DF3A2B" w:rsidRPr="00DF3A2B" w:rsidRDefault="00DF3A2B" w:rsidP="00DF3A2B">
            <w:pPr>
              <w:numPr>
                <w:ilvl w:val="0"/>
                <w:numId w:val="8"/>
              </w:numPr>
              <w:rPr>
                <w:sz w:val="22"/>
                <w:lang w:val="it-IT"/>
              </w:rPr>
            </w:pPr>
            <w:r w:rsidRPr="00DF3A2B">
              <w:rPr>
                <w:sz w:val="22"/>
                <w:lang w:val="it-IT"/>
              </w:rPr>
              <w:t>Visitabilità: garantisce l'accesso ad almeno un servizio igienico e agli spazi di relazione</w:t>
            </w:r>
          </w:p>
          <w:p w14:paraId="14B1ADC1" w14:textId="77777777" w:rsidR="00DF3A2B" w:rsidRPr="00DF3A2B" w:rsidRDefault="00DF3A2B" w:rsidP="00DF3A2B">
            <w:pPr>
              <w:rPr>
                <w:sz w:val="22"/>
                <w:lang w:val="it-IT"/>
              </w:rPr>
            </w:pPr>
            <w:r w:rsidRPr="00DF3A2B">
              <w:rPr>
                <w:sz w:val="22"/>
                <w:lang w:val="it-IT"/>
              </w:rPr>
              <w:t>Se non c’è modo di lavorare sui criteri previsti, occorre specificare chi può vivere nell’appartamento.</w:t>
            </w:r>
          </w:p>
          <w:p w14:paraId="7F636F85" w14:textId="77777777" w:rsidR="00DF3A2B" w:rsidRPr="00DF3A2B" w:rsidRDefault="00DF3A2B" w:rsidP="00DF3A2B">
            <w:pPr>
              <w:rPr>
                <w:sz w:val="22"/>
                <w:lang w:val="it-IT"/>
              </w:rPr>
            </w:pPr>
          </w:p>
          <w:p w14:paraId="24BA3A2E" w14:textId="77777777" w:rsidR="00DF3A2B" w:rsidRPr="00DF3A2B" w:rsidRDefault="00DF3A2B" w:rsidP="00DF3A2B">
            <w:pPr>
              <w:rPr>
                <w:sz w:val="22"/>
                <w:lang w:val="it-IT"/>
              </w:rPr>
            </w:pPr>
            <w:r w:rsidRPr="00DF3A2B">
              <w:rPr>
                <w:sz w:val="22"/>
                <w:lang w:val="it-IT"/>
              </w:rPr>
              <w:t xml:space="preserve">Gli appartamenti sono situati al piano rialzato, raggiungile anche tramite montascale; in riferimento alla normativa vigente, gli appartamenti in questione risultano accessibili e privi di barriere architettoniche sia all’esterno sia all’interno; i locali presentano metrature tali da garantire gli spostamenti anche per persone in carrozzina, le porte sono sufficientemente ampie. </w:t>
            </w:r>
          </w:p>
          <w:p w14:paraId="1756A9BD" w14:textId="77777777" w:rsidR="00DF3A2B" w:rsidRPr="00DF3A2B" w:rsidRDefault="00DF3A2B" w:rsidP="00DF3A2B">
            <w:pPr>
              <w:rPr>
                <w:sz w:val="22"/>
                <w:lang w:val="it-IT"/>
              </w:rPr>
            </w:pPr>
          </w:p>
          <w:p w14:paraId="72BA85E2" w14:textId="77777777" w:rsidR="00DF3A2B" w:rsidRPr="00DF3A2B" w:rsidRDefault="00DF3A2B" w:rsidP="00DF3A2B">
            <w:pPr>
              <w:rPr>
                <w:sz w:val="22"/>
                <w:lang w:val="it-IT"/>
              </w:rPr>
            </w:pPr>
          </w:p>
          <w:p w14:paraId="78AF2137" w14:textId="77777777" w:rsidR="00DF3A2B" w:rsidRPr="00DF3A2B" w:rsidRDefault="00DF3A2B" w:rsidP="00DF3A2B">
            <w:pPr>
              <w:rPr>
                <w:sz w:val="22"/>
                <w:lang w:val="it-IT"/>
              </w:rPr>
            </w:pPr>
          </w:p>
        </w:tc>
      </w:tr>
      <w:tr w:rsidR="00DF3A2B" w:rsidRPr="00DF3A2B" w14:paraId="0BDAAE4E" w14:textId="77777777" w:rsidTr="00DF3A2B">
        <w:trPr>
          <w:trHeight w:val="1856"/>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42CC639E" w14:textId="77777777" w:rsidR="00DF3A2B" w:rsidRPr="00DF3A2B" w:rsidRDefault="00DF3A2B" w:rsidP="00DF3A2B">
            <w:pPr>
              <w:rPr>
                <w:sz w:val="22"/>
                <w:lang w:val="it-IT"/>
              </w:rPr>
            </w:pPr>
            <w:r w:rsidRPr="00DF3A2B">
              <w:rPr>
                <w:b/>
                <w:sz w:val="22"/>
                <w:lang w:val="it-IT"/>
              </w:rPr>
              <w:t xml:space="preserve">Spazi comuni </w:t>
            </w:r>
          </w:p>
        </w:tc>
        <w:tc>
          <w:tcPr>
            <w:tcW w:w="5810" w:type="dxa"/>
            <w:tcBorders>
              <w:top w:val="single" w:sz="4" w:space="0" w:color="000000"/>
              <w:left w:val="single" w:sz="4" w:space="0" w:color="000000"/>
              <w:bottom w:val="single" w:sz="4" w:space="0" w:color="000000"/>
              <w:right w:val="single" w:sz="4" w:space="0" w:color="000000"/>
            </w:tcBorders>
            <w:vAlign w:val="center"/>
          </w:tcPr>
          <w:p w14:paraId="36167BD7" w14:textId="77777777" w:rsidR="00DF3A2B" w:rsidRPr="00DF3A2B" w:rsidRDefault="00DF3A2B" w:rsidP="00DF3A2B">
            <w:pPr>
              <w:rPr>
                <w:sz w:val="22"/>
                <w:lang w:val="it-IT"/>
              </w:rPr>
            </w:pPr>
            <w:r w:rsidRPr="00DF3A2B">
              <w:rPr>
                <w:sz w:val="22"/>
                <w:lang w:val="it-IT"/>
              </w:rPr>
              <w:t xml:space="preserve">Presenza di spazi comuni adeguati alle abitazioni con soluzioni abitative che prevedano: </w:t>
            </w:r>
          </w:p>
          <w:p w14:paraId="1799BFF9" w14:textId="77777777" w:rsidR="00DF3A2B" w:rsidRPr="00DF3A2B" w:rsidRDefault="00DF3A2B" w:rsidP="00DF3A2B">
            <w:pPr>
              <w:numPr>
                <w:ilvl w:val="0"/>
                <w:numId w:val="10"/>
              </w:numPr>
              <w:rPr>
                <w:sz w:val="22"/>
                <w:lang w:val="it-IT"/>
              </w:rPr>
            </w:pPr>
            <w:r w:rsidRPr="00DF3A2B">
              <w:rPr>
                <w:sz w:val="22"/>
                <w:lang w:val="it-IT"/>
              </w:rPr>
              <w:t xml:space="preserve">ambienti separati per il soggiorno e la cucina,  </w:t>
            </w:r>
          </w:p>
          <w:p w14:paraId="00667745" w14:textId="77777777" w:rsidR="00DF3A2B" w:rsidRPr="00DF3A2B" w:rsidRDefault="00DF3A2B" w:rsidP="00DF3A2B">
            <w:pPr>
              <w:numPr>
                <w:ilvl w:val="0"/>
                <w:numId w:val="10"/>
              </w:numPr>
              <w:rPr>
                <w:sz w:val="22"/>
                <w:lang w:val="it-IT"/>
              </w:rPr>
            </w:pPr>
            <w:r w:rsidRPr="00DF3A2B">
              <w:rPr>
                <w:sz w:val="22"/>
                <w:lang w:val="it-IT"/>
              </w:rPr>
              <w:lastRenderedPageBreak/>
              <w:t xml:space="preserve">un ambiente unico con soggiorno e cucina a vista sufficientemente ampio. </w:t>
            </w:r>
          </w:p>
          <w:p w14:paraId="75FA544D" w14:textId="77777777" w:rsidR="00DF3A2B" w:rsidRPr="00DF3A2B" w:rsidRDefault="00DF3A2B" w:rsidP="00DF3A2B">
            <w:pPr>
              <w:rPr>
                <w:sz w:val="22"/>
                <w:lang w:val="it-IT"/>
              </w:rPr>
            </w:pPr>
          </w:p>
          <w:p w14:paraId="1F80FDB2" w14:textId="77777777" w:rsidR="00DF3A2B" w:rsidRPr="00DF3A2B" w:rsidRDefault="00DF3A2B" w:rsidP="00DF3A2B">
            <w:pPr>
              <w:rPr>
                <w:sz w:val="22"/>
                <w:lang w:val="it-IT"/>
              </w:rPr>
            </w:pPr>
            <w:r w:rsidRPr="00DF3A2B">
              <w:rPr>
                <w:sz w:val="22"/>
                <w:lang w:val="it-IT"/>
              </w:rPr>
              <w:t xml:space="preserve">Tre dei quattro appartamenti presentano spazi comuni adeguati e in condivisione per i due abitanti, con un’ampia cucina ed un soggiorno/sala da pranzo open </w:t>
            </w:r>
            <w:proofErr w:type="spellStart"/>
            <w:r w:rsidRPr="00DF3A2B">
              <w:rPr>
                <w:sz w:val="22"/>
                <w:lang w:val="it-IT"/>
              </w:rPr>
              <w:t>space</w:t>
            </w:r>
            <w:proofErr w:type="spellEnd"/>
            <w:r w:rsidRPr="00DF3A2B">
              <w:rPr>
                <w:sz w:val="22"/>
                <w:lang w:val="it-IT"/>
              </w:rPr>
              <w:t>.</w:t>
            </w:r>
          </w:p>
          <w:p w14:paraId="329150EF" w14:textId="77777777" w:rsidR="00DF3A2B" w:rsidRPr="00DF3A2B" w:rsidRDefault="00DF3A2B" w:rsidP="00DF3A2B">
            <w:pPr>
              <w:rPr>
                <w:sz w:val="22"/>
                <w:lang w:val="it-IT"/>
              </w:rPr>
            </w:pPr>
            <w:r w:rsidRPr="00DF3A2B">
              <w:rPr>
                <w:sz w:val="22"/>
                <w:lang w:val="it-IT"/>
              </w:rPr>
              <w:t xml:space="preserve">L’appartamento C, invece, può accogliere una sola persona che usufruisce in modo esclusivo della zona giorno (cucina e soggiorno open </w:t>
            </w:r>
            <w:proofErr w:type="spellStart"/>
            <w:r w:rsidRPr="00DF3A2B">
              <w:rPr>
                <w:sz w:val="22"/>
                <w:lang w:val="it-IT"/>
              </w:rPr>
              <w:t>space</w:t>
            </w:r>
            <w:proofErr w:type="spellEnd"/>
            <w:r w:rsidRPr="00DF3A2B">
              <w:rPr>
                <w:sz w:val="22"/>
                <w:lang w:val="it-IT"/>
              </w:rPr>
              <w:t xml:space="preserve">). </w:t>
            </w:r>
          </w:p>
        </w:tc>
      </w:tr>
      <w:tr w:rsidR="00DF3A2B" w:rsidRPr="00DF3A2B" w14:paraId="4EE38DAC" w14:textId="77777777" w:rsidTr="00DF3A2B">
        <w:trPr>
          <w:trHeight w:val="869"/>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5F5D92C4" w14:textId="77777777" w:rsidR="00DF3A2B" w:rsidRPr="00DF3A2B" w:rsidRDefault="00DF3A2B" w:rsidP="00DF3A2B">
            <w:pPr>
              <w:rPr>
                <w:sz w:val="22"/>
                <w:lang w:val="it-IT"/>
              </w:rPr>
            </w:pPr>
            <w:r w:rsidRPr="00DF3A2B">
              <w:rPr>
                <w:b/>
                <w:sz w:val="22"/>
                <w:lang w:val="it-IT"/>
              </w:rPr>
              <w:lastRenderedPageBreak/>
              <w:t xml:space="preserve">Spazi privati </w:t>
            </w:r>
          </w:p>
        </w:tc>
        <w:tc>
          <w:tcPr>
            <w:tcW w:w="5810" w:type="dxa"/>
            <w:tcBorders>
              <w:top w:val="single" w:sz="4" w:space="0" w:color="000000"/>
              <w:left w:val="single" w:sz="4" w:space="0" w:color="000000"/>
              <w:bottom w:val="single" w:sz="4" w:space="0" w:color="000000"/>
              <w:right w:val="single" w:sz="4" w:space="0" w:color="000000"/>
            </w:tcBorders>
            <w:vAlign w:val="center"/>
          </w:tcPr>
          <w:p w14:paraId="23D45E65" w14:textId="77777777" w:rsidR="00DF3A2B" w:rsidRPr="00DF3A2B" w:rsidRDefault="00DF3A2B" w:rsidP="00DF3A2B">
            <w:pPr>
              <w:rPr>
                <w:sz w:val="22"/>
                <w:lang w:val="it-IT"/>
              </w:rPr>
            </w:pPr>
            <w:r w:rsidRPr="00DF3A2B">
              <w:rPr>
                <w:sz w:val="22"/>
                <w:lang w:val="it-IT"/>
              </w:rPr>
              <w:t xml:space="preserve">Deve essere previsto un numero adeguato di stanze sulla base del numero degli abitanti accolti.  </w:t>
            </w:r>
          </w:p>
          <w:p w14:paraId="2535FF77" w14:textId="77777777" w:rsidR="00DF3A2B" w:rsidRPr="00DF3A2B" w:rsidRDefault="00DF3A2B" w:rsidP="00DF3A2B">
            <w:pPr>
              <w:rPr>
                <w:sz w:val="22"/>
                <w:lang w:val="it-IT"/>
              </w:rPr>
            </w:pPr>
          </w:p>
          <w:p w14:paraId="2396499B" w14:textId="77777777" w:rsidR="00DF3A2B" w:rsidRPr="00DF3A2B" w:rsidRDefault="00DF3A2B" w:rsidP="00DF3A2B">
            <w:pPr>
              <w:rPr>
                <w:sz w:val="22"/>
                <w:lang w:val="it-IT"/>
              </w:rPr>
            </w:pPr>
            <w:r w:rsidRPr="00DF3A2B">
              <w:rPr>
                <w:sz w:val="22"/>
                <w:lang w:val="it-IT"/>
              </w:rPr>
              <w:t>Le stanze potranno essere singole o multiple (due persone per stanza): il riferimento è il già citato Decreto Ministeriale 5 luglio 1975.</w:t>
            </w:r>
          </w:p>
          <w:p w14:paraId="57927CD3" w14:textId="77777777" w:rsidR="00DF3A2B" w:rsidRPr="00DF3A2B" w:rsidRDefault="00DF3A2B" w:rsidP="00DF3A2B">
            <w:pPr>
              <w:rPr>
                <w:sz w:val="22"/>
                <w:lang w:val="it-IT"/>
              </w:rPr>
            </w:pPr>
            <w:r w:rsidRPr="00DF3A2B">
              <w:rPr>
                <w:sz w:val="22"/>
                <w:lang w:val="it-IT"/>
              </w:rPr>
              <w:t>Nel caso vi sia la presenza di un operatore h 24 deve essere previsto uno spazio adeguato alla permanenza notturna come previsto dal D.lgs. 81/2008 (Testo Unico sulla Sicurezza sul Lavoro).</w:t>
            </w:r>
          </w:p>
          <w:p w14:paraId="29CB895D" w14:textId="77777777" w:rsidR="00DF3A2B" w:rsidRPr="00DF3A2B" w:rsidRDefault="00DF3A2B" w:rsidP="00DF3A2B">
            <w:pPr>
              <w:rPr>
                <w:sz w:val="22"/>
                <w:lang w:val="it-IT"/>
              </w:rPr>
            </w:pPr>
          </w:p>
          <w:p w14:paraId="00617F0B" w14:textId="77777777" w:rsidR="00DF3A2B" w:rsidRPr="00DF3A2B" w:rsidRDefault="00DF3A2B" w:rsidP="00DF3A2B">
            <w:pPr>
              <w:rPr>
                <w:sz w:val="22"/>
                <w:lang w:val="it-IT"/>
              </w:rPr>
            </w:pPr>
            <w:r w:rsidRPr="00DF3A2B">
              <w:rPr>
                <w:sz w:val="22"/>
                <w:lang w:val="it-IT"/>
              </w:rPr>
              <w:t>In tre appartamenti è presente una camera da letto in condivisione tra i due ospiti conviventi.</w:t>
            </w:r>
          </w:p>
          <w:p w14:paraId="37537CB3" w14:textId="77777777" w:rsidR="00DF3A2B" w:rsidRPr="00DF3A2B" w:rsidRDefault="00DF3A2B" w:rsidP="00DF3A2B">
            <w:pPr>
              <w:rPr>
                <w:sz w:val="22"/>
                <w:lang w:val="it-IT"/>
              </w:rPr>
            </w:pPr>
            <w:r w:rsidRPr="00DF3A2B">
              <w:rPr>
                <w:sz w:val="22"/>
                <w:lang w:val="it-IT"/>
              </w:rPr>
              <w:t xml:space="preserve">Nell’appartamento C, invece, è presente una camera ad uso esclusivo della persona che vi abita. </w:t>
            </w:r>
          </w:p>
          <w:p w14:paraId="18E39F3F" w14:textId="77777777" w:rsidR="00DF3A2B" w:rsidRPr="00DF3A2B" w:rsidRDefault="00DF3A2B" w:rsidP="00DF3A2B">
            <w:pPr>
              <w:rPr>
                <w:sz w:val="22"/>
                <w:lang w:val="it-IT"/>
              </w:rPr>
            </w:pPr>
            <w:r w:rsidRPr="00DF3A2B">
              <w:rPr>
                <w:sz w:val="22"/>
                <w:lang w:val="it-IT"/>
              </w:rPr>
              <w:t xml:space="preserve">Ciascun abitante nella propria camera da letto può disporre, oltre al letto, di un comodino e di un armadio personali e di una cassettiera in condivisione. </w:t>
            </w:r>
          </w:p>
          <w:p w14:paraId="6F60E8EF" w14:textId="77777777" w:rsidR="00DF3A2B" w:rsidRPr="00DF3A2B" w:rsidRDefault="00DF3A2B" w:rsidP="00DF3A2B">
            <w:pPr>
              <w:rPr>
                <w:sz w:val="22"/>
                <w:lang w:val="it-IT"/>
              </w:rPr>
            </w:pPr>
          </w:p>
          <w:p w14:paraId="73D509BD" w14:textId="77777777" w:rsidR="00DF3A2B" w:rsidRPr="00DF3A2B" w:rsidRDefault="00DF3A2B" w:rsidP="00DF3A2B">
            <w:pPr>
              <w:rPr>
                <w:sz w:val="22"/>
                <w:lang w:val="it-IT"/>
              </w:rPr>
            </w:pPr>
            <w:r w:rsidRPr="00DF3A2B">
              <w:rPr>
                <w:sz w:val="22"/>
                <w:lang w:val="it-IT"/>
              </w:rPr>
              <w:t>Non è prevista la permanenza notturna di un operatore.</w:t>
            </w:r>
          </w:p>
        </w:tc>
      </w:tr>
    </w:tbl>
    <w:p w14:paraId="0ABEDCA0" w14:textId="77777777" w:rsidR="00DF3A2B" w:rsidRPr="00DF3A2B" w:rsidRDefault="00DF3A2B" w:rsidP="00DF3A2B">
      <w:pPr>
        <w:rPr>
          <w:sz w:val="22"/>
          <w:lang w:val="it-IT"/>
        </w:rPr>
      </w:pPr>
    </w:p>
    <w:tbl>
      <w:tblPr>
        <w:tblW w:w="9182" w:type="dxa"/>
        <w:tblInd w:w="5" w:type="dxa"/>
        <w:tblCellMar>
          <w:top w:w="48" w:type="dxa"/>
          <w:bottom w:w="46" w:type="dxa"/>
          <w:right w:w="12" w:type="dxa"/>
        </w:tblCellMar>
        <w:tblLook w:val="04A0" w:firstRow="1" w:lastRow="0" w:firstColumn="1" w:lastColumn="0" w:noHBand="0" w:noVBand="1"/>
      </w:tblPr>
      <w:tblGrid>
        <w:gridCol w:w="3371"/>
        <w:gridCol w:w="5811"/>
      </w:tblGrid>
      <w:tr w:rsidR="00DF3A2B" w:rsidRPr="00DF3A2B" w14:paraId="5ECECCA8" w14:textId="77777777" w:rsidTr="00DF3A2B">
        <w:trPr>
          <w:trHeight w:val="4626"/>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57229122" w14:textId="77777777" w:rsidR="00DF3A2B" w:rsidRPr="00DF3A2B" w:rsidRDefault="00DF3A2B" w:rsidP="00DF3A2B">
            <w:pPr>
              <w:rPr>
                <w:sz w:val="22"/>
                <w:lang w:val="it-IT"/>
              </w:rPr>
            </w:pPr>
            <w:r w:rsidRPr="00DF3A2B">
              <w:rPr>
                <w:b/>
                <w:sz w:val="22"/>
                <w:lang w:val="it-IT"/>
              </w:rPr>
              <w:lastRenderedPageBreak/>
              <w:t xml:space="preserve">Servizi igienici </w:t>
            </w:r>
          </w:p>
        </w:tc>
        <w:tc>
          <w:tcPr>
            <w:tcW w:w="5811" w:type="dxa"/>
            <w:tcBorders>
              <w:top w:val="single" w:sz="4" w:space="0" w:color="000000"/>
              <w:left w:val="single" w:sz="4" w:space="0" w:color="000000"/>
              <w:bottom w:val="single" w:sz="4" w:space="0" w:color="000000"/>
              <w:right w:val="single" w:sz="4" w:space="0" w:color="000000"/>
            </w:tcBorders>
            <w:vAlign w:val="center"/>
          </w:tcPr>
          <w:p w14:paraId="6426A93B" w14:textId="77777777" w:rsidR="00DF3A2B" w:rsidRPr="00DF3A2B" w:rsidRDefault="00DF3A2B" w:rsidP="00DF3A2B">
            <w:pPr>
              <w:rPr>
                <w:sz w:val="22"/>
                <w:lang w:val="it-IT"/>
              </w:rPr>
            </w:pPr>
            <w:r w:rsidRPr="00DF3A2B">
              <w:rPr>
                <w:sz w:val="22"/>
                <w:lang w:val="it-IT"/>
              </w:rPr>
              <w:t>Deve essere previsto almeno un bagno ogni quattro abitanti, che rispetti il criterio di visitabilità (accesso garantito ad almeno un servizio igienico e agli spazi di relazione).</w:t>
            </w:r>
          </w:p>
          <w:p w14:paraId="3A371B25" w14:textId="77777777" w:rsidR="00DF3A2B" w:rsidRPr="00DF3A2B" w:rsidRDefault="00DF3A2B" w:rsidP="00DF3A2B">
            <w:pPr>
              <w:rPr>
                <w:sz w:val="22"/>
                <w:lang w:val="it-IT"/>
              </w:rPr>
            </w:pPr>
            <w:r w:rsidRPr="00DF3A2B">
              <w:rPr>
                <w:sz w:val="22"/>
                <w:lang w:val="it-IT"/>
              </w:rPr>
              <w:t>In caso di progetto residenziale, ove prevista la presenza continuativa (H24) di un operatore, occorre un bagno dedicato al personale all’interno dell’appartamento o in prossimità dello stesso.</w:t>
            </w:r>
          </w:p>
          <w:p w14:paraId="6F1924B1" w14:textId="77777777" w:rsidR="00DF3A2B" w:rsidRPr="00DF3A2B" w:rsidRDefault="00DF3A2B" w:rsidP="00DF3A2B">
            <w:pPr>
              <w:rPr>
                <w:sz w:val="22"/>
                <w:lang w:val="it-IT"/>
              </w:rPr>
            </w:pPr>
            <w:r w:rsidRPr="00DF3A2B">
              <w:rPr>
                <w:sz w:val="22"/>
                <w:lang w:val="it-IT"/>
              </w:rPr>
              <w:t xml:space="preserve">In caso di presenza in appartamento di due o più bagni è sufficiente che un solo bagno sia accessibile a persone con difficoltà motorie. </w:t>
            </w:r>
          </w:p>
          <w:p w14:paraId="32A19ABB" w14:textId="77777777" w:rsidR="00DF3A2B" w:rsidRPr="00DF3A2B" w:rsidRDefault="00DF3A2B" w:rsidP="00DF3A2B">
            <w:pPr>
              <w:rPr>
                <w:sz w:val="22"/>
                <w:lang w:val="it-IT"/>
              </w:rPr>
            </w:pPr>
            <w:r w:rsidRPr="00DF3A2B">
              <w:rPr>
                <w:sz w:val="22"/>
                <w:lang w:val="it-IT"/>
              </w:rPr>
              <w:t>Qualora le persone accolte non presentino particolari difficoltà motorie non è necessario avere un bagno attrezzato per persone con disabilità.  In caso contrario, almeno uno dei bagni (o l’unico presente) deve essere accessibile alle persone con disabilità motorie.</w:t>
            </w:r>
          </w:p>
          <w:p w14:paraId="7CB9B84B" w14:textId="77777777" w:rsidR="00DF3A2B" w:rsidRPr="00DF3A2B" w:rsidRDefault="00DF3A2B" w:rsidP="00DF3A2B">
            <w:pPr>
              <w:rPr>
                <w:sz w:val="22"/>
                <w:lang w:val="it-IT"/>
              </w:rPr>
            </w:pPr>
          </w:p>
          <w:p w14:paraId="7BE01692" w14:textId="77777777" w:rsidR="00DF3A2B" w:rsidRPr="00DF3A2B" w:rsidRDefault="00DF3A2B" w:rsidP="00DF3A2B">
            <w:pPr>
              <w:rPr>
                <w:sz w:val="22"/>
                <w:lang w:val="it-IT"/>
              </w:rPr>
            </w:pPr>
            <w:r w:rsidRPr="00DF3A2B">
              <w:rPr>
                <w:sz w:val="22"/>
                <w:lang w:val="it-IT"/>
              </w:rPr>
              <w:t xml:space="preserve">In ciascun appartamento è presente un bagno attrezzato anche per persone con difficoltà/disabilità motoria nel rispetto delle norme vigenti e per rispondere anche ad esigenze personalizzate. </w:t>
            </w:r>
          </w:p>
        </w:tc>
      </w:tr>
      <w:tr w:rsidR="00DF3A2B" w:rsidRPr="00DF3A2B" w14:paraId="503DF67E" w14:textId="77777777" w:rsidTr="00DF3A2B">
        <w:trPr>
          <w:trHeight w:val="3581"/>
        </w:trPr>
        <w:tc>
          <w:tcPr>
            <w:tcW w:w="3371" w:type="dxa"/>
            <w:tcBorders>
              <w:top w:val="single" w:sz="4" w:space="0" w:color="000000"/>
              <w:left w:val="single" w:sz="4" w:space="0" w:color="000000"/>
              <w:bottom w:val="single" w:sz="4" w:space="0" w:color="000000"/>
              <w:right w:val="single" w:sz="4" w:space="0" w:color="000000"/>
            </w:tcBorders>
            <w:vAlign w:val="center"/>
            <w:hideMark/>
          </w:tcPr>
          <w:p w14:paraId="3E8E3F58" w14:textId="77777777" w:rsidR="00DF3A2B" w:rsidRPr="00DF3A2B" w:rsidRDefault="00DF3A2B" w:rsidP="00DF3A2B">
            <w:pPr>
              <w:rPr>
                <w:sz w:val="22"/>
                <w:lang w:val="it-IT"/>
              </w:rPr>
            </w:pPr>
            <w:bookmarkStart w:id="1" w:name="_Hlk164174919"/>
            <w:r w:rsidRPr="00DF3A2B">
              <w:rPr>
                <w:b/>
                <w:sz w:val="22"/>
                <w:lang w:val="it-IT"/>
              </w:rPr>
              <w:t xml:space="preserve">Configurazione dell’appartamento e planimetria </w:t>
            </w:r>
            <w:bookmarkEnd w:id="1"/>
          </w:p>
        </w:tc>
        <w:tc>
          <w:tcPr>
            <w:tcW w:w="5811" w:type="dxa"/>
            <w:tcBorders>
              <w:top w:val="single" w:sz="4" w:space="0" w:color="000000"/>
              <w:left w:val="single" w:sz="4" w:space="0" w:color="000000"/>
              <w:bottom w:val="single" w:sz="4" w:space="0" w:color="000000"/>
              <w:right w:val="single" w:sz="4" w:space="0" w:color="000000"/>
            </w:tcBorders>
            <w:vAlign w:val="center"/>
          </w:tcPr>
          <w:p w14:paraId="7220E589" w14:textId="77777777" w:rsidR="00DF3A2B" w:rsidRPr="00DF3A2B" w:rsidRDefault="00DF3A2B" w:rsidP="00DF3A2B">
            <w:pPr>
              <w:rPr>
                <w:sz w:val="22"/>
                <w:lang w:val="it-IT"/>
              </w:rPr>
            </w:pPr>
            <w:r w:rsidRPr="00DF3A2B">
              <w:rPr>
                <w:sz w:val="22"/>
                <w:lang w:val="it-IT"/>
              </w:rPr>
              <w:t xml:space="preserve">Descrizione dell’appartamento: </w:t>
            </w:r>
          </w:p>
          <w:p w14:paraId="7312BF6A" w14:textId="77777777" w:rsidR="00DF3A2B" w:rsidRPr="00DF3A2B" w:rsidRDefault="00DF3A2B" w:rsidP="00DF3A2B">
            <w:pPr>
              <w:numPr>
                <w:ilvl w:val="0"/>
                <w:numId w:val="11"/>
              </w:numPr>
              <w:rPr>
                <w:sz w:val="22"/>
                <w:lang w:val="it-IT"/>
              </w:rPr>
            </w:pPr>
            <w:r w:rsidRPr="00DF3A2B">
              <w:rPr>
                <w:sz w:val="22"/>
                <w:lang w:val="it-IT"/>
              </w:rPr>
              <w:t xml:space="preserve">Mq totali  </w:t>
            </w:r>
          </w:p>
          <w:p w14:paraId="31462F15" w14:textId="77777777" w:rsidR="00DF3A2B" w:rsidRPr="00DF3A2B" w:rsidRDefault="00DF3A2B" w:rsidP="00DF3A2B">
            <w:pPr>
              <w:numPr>
                <w:ilvl w:val="0"/>
                <w:numId w:val="11"/>
              </w:numPr>
              <w:rPr>
                <w:sz w:val="22"/>
                <w:lang w:val="it-IT"/>
              </w:rPr>
            </w:pPr>
            <w:r w:rsidRPr="00DF3A2B">
              <w:rPr>
                <w:sz w:val="22"/>
                <w:lang w:val="it-IT"/>
              </w:rPr>
              <w:t xml:space="preserve">Descrizione delle singole stanze </w:t>
            </w:r>
          </w:p>
          <w:p w14:paraId="6C890FEB" w14:textId="77777777" w:rsidR="00DF3A2B" w:rsidRPr="00DF3A2B" w:rsidRDefault="00DF3A2B" w:rsidP="00DF3A2B">
            <w:pPr>
              <w:numPr>
                <w:ilvl w:val="0"/>
                <w:numId w:val="11"/>
              </w:numPr>
              <w:rPr>
                <w:sz w:val="22"/>
                <w:lang w:val="it-IT"/>
              </w:rPr>
            </w:pPr>
            <w:r w:rsidRPr="00DF3A2B">
              <w:rPr>
                <w:sz w:val="22"/>
                <w:lang w:val="it-IT"/>
              </w:rPr>
              <w:t xml:space="preserve">Descrizione bagni </w:t>
            </w:r>
          </w:p>
          <w:p w14:paraId="61349BA9" w14:textId="77777777" w:rsidR="00DF3A2B" w:rsidRPr="00DF3A2B" w:rsidRDefault="00DF3A2B" w:rsidP="00DF3A2B">
            <w:pPr>
              <w:numPr>
                <w:ilvl w:val="0"/>
                <w:numId w:val="11"/>
              </w:numPr>
              <w:rPr>
                <w:sz w:val="22"/>
                <w:lang w:val="it-IT"/>
              </w:rPr>
            </w:pPr>
            <w:r w:rsidRPr="00DF3A2B">
              <w:rPr>
                <w:sz w:val="22"/>
                <w:lang w:val="it-IT"/>
              </w:rPr>
              <w:t xml:space="preserve">Descrizione locali comuni </w:t>
            </w:r>
          </w:p>
          <w:p w14:paraId="3A4494D0" w14:textId="77777777" w:rsidR="00DF3A2B" w:rsidRPr="00DF3A2B" w:rsidRDefault="00DF3A2B" w:rsidP="00DF3A2B">
            <w:pPr>
              <w:numPr>
                <w:ilvl w:val="0"/>
                <w:numId w:val="11"/>
              </w:numPr>
              <w:rPr>
                <w:sz w:val="22"/>
                <w:lang w:val="it-IT"/>
              </w:rPr>
            </w:pPr>
            <w:r w:rsidRPr="00DF3A2B">
              <w:rPr>
                <w:sz w:val="22"/>
                <w:lang w:val="it-IT"/>
              </w:rPr>
              <w:t xml:space="preserve">Descrizione corridoi </w:t>
            </w:r>
          </w:p>
          <w:p w14:paraId="740DB10C" w14:textId="77777777" w:rsidR="00DF3A2B" w:rsidRPr="00DF3A2B" w:rsidRDefault="00DF3A2B" w:rsidP="00DF3A2B">
            <w:pPr>
              <w:numPr>
                <w:ilvl w:val="0"/>
                <w:numId w:val="11"/>
              </w:numPr>
              <w:rPr>
                <w:sz w:val="22"/>
                <w:lang w:val="it-IT"/>
              </w:rPr>
            </w:pPr>
            <w:r w:rsidRPr="00DF3A2B">
              <w:rPr>
                <w:sz w:val="22"/>
                <w:lang w:val="it-IT"/>
              </w:rPr>
              <w:t xml:space="preserve">Descrizione eventuali ripostigli e delle eventuali pertinenze: box, cantina, solaio, giardinetto. </w:t>
            </w:r>
          </w:p>
          <w:p w14:paraId="4C4E101F" w14:textId="77777777" w:rsidR="00DF3A2B" w:rsidRPr="00DF3A2B" w:rsidRDefault="00DF3A2B" w:rsidP="00DF3A2B">
            <w:pPr>
              <w:rPr>
                <w:sz w:val="22"/>
                <w:lang w:val="it-IT"/>
              </w:rPr>
            </w:pPr>
            <w:r w:rsidRPr="00DF3A2B">
              <w:rPr>
                <w:sz w:val="22"/>
                <w:lang w:val="it-IT"/>
              </w:rPr>
              <w:lastRenderedPageBreak/>
              <w:t xml:space="preserve">Allegare la planimetria scala 1:100. </w:t>
            </w:r>
          </w:p>
          <w:p w14:paraId="69CD4B5A" w14:textId="77777777" w:rsidR="00DF3A2B" w:rsidRPr="00DF3A2B" w:rsidRDefault="00DF3A2B" w:rsidP="00DF3A2B">
            <w:pPr>
              <w:rPr>
                <w:i/>
                <w:iCs/>
                <w:sz w:val="22"/>
                <w:lang w:val="it-IT"/>
              </w:rPr>
            </w:pPr>
          </w:p>
          <w:p w14:paraId="03D0B096" w14:textId="77777777" w:rsidR="00DF3A2B" w:rsidRPr="00DF3A2B" w:rsidRDefault="00DF3A2B" w:rsidP="00DF3A2B">
            <w:pPr>
              <w:rPr>
                <w:i/>
                <w:iCs/>
                <w:sz w:val="22"/>
                <w:lang w:val="it-IT"/>
              </w:rPr>
            </w:pPr>
          </w:p>
          <w:p w14:paraId="78132BC0" w14:textId="77777777" w:rsidR="00DF3A2B" w:rsidRPr="00DF3A2B" w:rsidRDefault="00DF3A2B" w:rsidP="00DF3A2B">
            <w:pPr>
              <w:rPr>
                <w:b/>
                <w:bCs/>
                <w:sz w:val="22"/>
                <w:lang w:val="it-IT"/>
              </w:rPr>
            </w:pPr>
          </w:p>
          <w:p w14:paraId="12826CF9" w14:textId="459C7942" w:rsidR="00DF3A2B" w:rsidRPr="00DF3A2B" w:rsidRDefault="00DF3A2B" w:rsidP="00DF3A2B">
            <w:pPr>
              <w:rPr>
                <w:b/>
                <w:bCs/>
                <w:sz w:val="22"/>
                <w:lang w:val="it-IT"/>
              </w:rPr>
            </w:pPr>
            <w:r w:rsidRPr="00DF3A2B">
              <w:rPr>
                <w:b/>
                <w:noProof/>
                <w:sz w:val="22"/>
                <w:lang w:val="it-IT"/>
              </w:rPr>
              <w:drawing>
                <wp:inline distT="0" distB="0" distL="0" distR="0" wp14:anchorId="6705FE10" wp14:editId="6B736953">
                  <wp:extent cx="2903220" cy="554736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03220" cy="5547360"/>
                          </a:xfrm>
                          <a:prstGeom prst="rect">
                            <a:avLst/>
                          </a:prstGeom>
                          <a:noFill/>
                          <a:ln>
                            <a:noFill/>
                          </a:ln>
                        </pic:spPr>
                      </pic:pic>
                    </a:graphicData>
                  </a:graphic>
                </wp:inline>
              </w:drawing>
            </w:r>
          </w:p>
          <w:p w14:paraId="309B48A0" w14:textId="77777777" w:rsidR="00DF3A2B" w:rsidRPr="00DF3A2B" w:rsidRDefault="00DF3A2B" w:rsidP="00DF3A2B">
            <w:pPr>
              <w:rPr>
                <w:sz w:val="22"/>
                <w:lang w:val="it-IT"/>
              </w:rPr>
            </w:pPr>
          </w:p>
        </w:tc>
      </w:tr>
      <w:tr w:rsidR="00DF3A2B" w:rsidRPr="00DF3A2B" w14:paraId="47A3D2D6" w14:textId="77777777" w:rsidTr="00DF3A2B">
        <w:trPr>
          <w:trHeight w:val="1793"/>
        </w:trPr>
        <w:tc>
          <w:tcPr>
            <w:tcW w:w="3371" w:type="dxa"/>
            <w:tcBorders>
              <w:top w:val="single" w:sz="4" w:space="0" w:color="000000"/>
              <w:left w:val="single" w:sz="4" w:space="0" w:color="000000"/>
              <w:bottom w:val="single" w:sz="4" w:space="0" w:color="000000"/>
              <w:right w:val="single" w:sz="4" w:space="0" w:color="000000"/>
            </w:tcBorders>
            <w:vAlign w:val="center"/>
          </w:tcPr>
          <w:p w14:paraId="74262DD7" w14:textId="77777777" w:rsidR="00DF3A2B" w:rsidRPr="00DF3A2B" w:rsidRDefault="00DF3A2B" w:rsidP="00DF3A2B">
            <w:pPr>
              <w:rPr>
                <w:b/>
                <w:sz w:val="22"/>
                <w:lang w:val="it-IT"/>
              </w:rPr>
            </w:pPr>
            <w:r w:rsidRPr="00DF3A2B">
              <w:rPr>
                <w:b/>
                <w:sz w:val="22"/>
                <w:lang w:val="it-IT"/>
              </w:rPr>
              <w:lastRenderedPageBreak/>
              <w:t xml:space="preserve">Sicurezza  </w:t>
            </w:r>
          </w:p>
          <w:p w14:paraId="77B98AC9" w14:textId="77777777" w:rsidR="00DF3A2B" w:rsidRPr="00DF3A2B" w:rsidRDefault="00DF3A2B" w:rsidP="00DF3A2B">
            <w:pPr>
              <w:rPr>
                <w:sz w:val="22"/>
                <w:lang w:val="it-IT"/>
              </w:rPr>
            </w:pPr>
          </w:p>
        </w:tc>
        <w:tc>
          <w:tcPr>
            <w:tcW w:w="5811" w:type="dxa"/>
            <w:tcBorders>
              <w:top w:val="single" w:sz="4" w:space="0" w:color="000000"/>
              <w:left w:val="single" w:sz="4" w:space="0" w:color="000000"/>
              <w:bottom w:val="single" w:sz="4" w:space="0" w:color="000000"/>
              <w:right w:val="single" w:sz="4" w:space="0" w:color="000000"/>
            </w:tcBorders>
            <w:vAlign w:val="bottom"/>
          </w:tcPr>
          <w:p w14:paraId="240E40A0" w14:textId="77777777" w:rsidR="00DF3A2B" w:rsidRPr="00DF3A2B" w:rsidRDefault="00DF3A2B" w:rsidP="00DF3A2B">
            <w:pPr>
              <w:rPr>
                <w:sz w:val="22"/>
                <w:lang w:val="it-IT"/>
              </w:rPr>
            </w:pPr>
            <w:r w:rsidRPr="00DF3A2B">
              <w:rPr>
                <w:sz w:val="22"/>
                <w:lang w:val="it-IT"/>
              </w:rPr>
              <w:t>L’immobile deve essere in possesso del certificato di agibilità Il documento di riferimento è il D.V.R. (Documento di Valutazione dei Rischi) documento obbligatorio ai sensi degli artt. 17,28 e 29 del D.lgs.81/</w:t>
            </w:r>
            <w:proofErr w:type="gramStart"/>
            <w:r w:rsidRPr="00DF3A2B">
              <w:rPr>
                <w:sz w:val="22"/>
                <w:lang w:val="it-IT"/>
              </w:rPr>
              <w:t>08  (</w:t>
            </w:r>
            <w:proofErr w:type="gramEnd"/>
            <w:r w:rsidRPr="00DF3A2B">
              <w:rPr>
                <w:sz w:val="22"/>
                <w:lang w:val="it-IT"/>
              </w:rPr>
              <w:t xml:space="preserve">Testo Unico Sicurezza sul Lavoro), con la relativa specifica della gestione delle Emergenze e del Piano Antincendio </w:t>
            </w:r>
          </w:p>
          <w:p w14:paraId="51D1FA7D" w14:textId="77777777" w:rsidR="00DF3A2B" w:rsidRPr="00DF3A2B" w:rsidRDefault="00DF3A2B" w:rsidP="00DF3A2B">
            <w:pPr>
              <w:rPr>
                <w:b/>
                <w:sz w:val="22"/>
                <w:lang w:val="it-IT"/>
              </w:rPr>
            </w:pPr>
          </w:p>
          <w:p w14:paraId="7F83685F" w14:textId="77777777" w:rsidR="00DF3A2B" w:rsidRPr="00DF3A2B" w:rsidRDefault="00DF3A2B" w:rsidP="00DF3A2B">
            <w:pPr>
              <w:rPr>
                <w:b/>
                <w:sz w:val="22"/>
                <w:lang w:val="it-IT"/>
              </w:rPr>
            </w:pPr>
            <w:r w:rsidRPr="00DF3A2B">
              <w:rPr>
                <w:bCs/>
                <w:sz w:val="22"/>
                <w:lang w:val="it-IT"/>
              </w:rPr>
              <w:t>Gli appartamenti sono gestiti ai sensi del</w:t>
            </w:r>
            <w:r w:rsidRPr="00DF3A2B">
              <w:rPr>
                <w:b/>
                <w:sz w:val="22"/>
                <w:lang w:val="it-IT"/>
              </w:rPr>
              <w:t xml:space="preserve"> </w:t>
            </w:r>
            <w:r w:rsidRPr="00DF3A2B">
              <w:rPr>
                <w:sz w:val="22"/>
                <w:lang w:val="it-IT"/>
              </w:rPr>
              <w:t xml:space="preserve">D.V.R. Legge 81/2008 con la con la relativa specifica della gestione delle Emergenze e del Piano Antincendio. </w:t>
            </w:r>
          </w:p>
          <w:p w14:paraId="6F47F1FB" w14:textId="77777777" w:rsidR="00DF3A2B" w:rsidRPr="00DF3A2B" w:rsidRDefault="00DF3A2B" w:rsidP="00DF3A2B">
            <w:pPr>
              <w:rPr>
                <w:sz w:val="22"/>
                <w:lang w:val="it-IT"/>
              </w:rPr>
            </w:pPr>
            <w:r w:rsidRPr="00DF3A2B">
              <w:rPr>
                <w:sz w:val="22"/>
                <w:lang w:val="it-IT"/>
              </w:rPr>
              <w:t>I beneficiari sono formati/informati su quali numeri telefonici contattare in caso di necessità/emergenza ed è presente in ciascun appartamento un elenco di riferimenti telefonici da poter contattare per necessità/emergenza.</w:t>
            </w:r>
          </w:p>
          <w:p w14:paraId="361B128F" w14:textId="77777777" w:rsidR="00DF3A2B" w:rsidRPr="00DF3A2B" w:rsidRDefault="00DF3A2B" w:rsidP="00DF3A2B">
            <w:pPr>
              <w:rPr>
                <w:sz w:val="22"/>
                <w:lang w:val="it-IT"/>
              </w:rPr>
            </w:pPr>
            <w:r w:rsidRPr="00DF3A2B">
              <w:rPr>
                <w:sz w:val="22"/>
                <w:lang w:val="it-IT"/>
              </w:rPr>
              <w:t xml:space="preserve">Gli appartamenti non prevedono la presenza continuativa di un operatore; tuttavia gli appartamenti sono forniti di dispositivi di “assistenza a distanza”. </w:t>
            </w:r>
          </w:p>
        </w:tc>
      </w:tr>
    </w:tbl>
    <w:p w14:paraId="72DC423E" w14:textId="77777777" w:rsidR="00DF3A2B" w:rsidRPr="00DF3A2B" w:rsidRDefault="00DF3A2B" w:rsidP="00DF3A2B">
      <w:pPr>
        <w:rPr>
          <w:sz w:val="22"/>
          <w:lang w:val="it-IT"/>
        </w:rPr>
      </w:pPr>
      <w:r w:rsidRPr="00DF3A2B">
        <w:rPr>
          <w:sz w:val="22"/>
          <w:lang w:val="it-IT"/>
        </w:rPr>
        <w:t xml:space="preserve"> </w:t>
      </w:r>
    </w:p>
    <w:p w14:paraId="06E630F3" w14:textId="77777777" w:rsidR="00DF3A2B" w:rsidRPr="00DF3A2B" w:rsidRDefault="00DF3A2B" w:rsidP="00DF3A2B">
      <w:pPr>
        <w:rPr>
          <w:sz w:val="22"/>
          <w:lang w:val="it-IT"/>
        </w:rPr>
      </w:pPr>
    </w:p>
    <w:p w14:paraId="47F08775" w14:textId="77777777" w:rsidR="00DF3A2B" w:rsidRPr="00DF3A2B" w:rsidRDefault="00DF3A2B" w:rsidP="00DF3A2B">
      <w:pPr>
        <w:rPr>
          <w:sz w:val="22"/>
          <w:lang w:val="it-IT"/>
        </w:rPr>
      </w:pPr>
    </w:p>
    <w:p w14:paraId="718981A5" w14:textId="77777777" w:rsidR="00DF3A2B" w:rsidRPr="00DF3A2B" w:rsidRDefault="00DF3A2B" w:rsidP="00DF3A2B">
      <w:pPr>
        <w:rPr>
          <w:sz w:val="22"/>
          <w:lang w:val="it-IT"/>
        </w:rPr>
      </w:pPr>
    </w:p>
    <w:p w14:paraId="433F9798" w14:textId="77777777" w:rsidR="00DF3A2B" w:rsidRPr="00DF3A2B" w:rsidRDefault="00DF3A2B" w:rsidP="00DF3A2B">
      <w:pPr>
        <w:rPr>
          <w:sz w:val="22"/>
          <w:lang w:val="it-IT"/>
        </w:rPr>
      </w:pPr>
    </w:p>
    <w:p w14:paraId="79A77769" w14:textId="77777777" w:rsidR="00DF3A2B" w:rsidRPr="00DF3A2B" w:rsidRDefault="00DF3A2B" w:rsidP="00DF3A2B">
      <w:pPr>
        <w:rPr>
          <w:sz w:val="22"/>
          <w:lang w:val="it-IT"/>
        </w:rPr>
      </w:pPr>
      <w:r w:rsidRPr="00DF3A2B">
        <w:rPr>
          <w:sz w:val="22"/>
          <w:lang w:val="it-IT"/>
        </w:rPr>
        <w:t xml:space="preserve"> </w:t>
      </w:r>
    </w:p>
    <w:tbl>
      <w:tblPr>
        <w:tblW w:w="9178" w:type="dxa"/>
        <w:tblInd w:w="7" w:type="dxa"/>
        <w:tblCellMar>
          <w:top w:w="46" w:type="dxa"/>
          <w:right w:w="57" w:type="dxa"/>
        </w:tblCellMar>
        <w:tblLook w:val="04A0" w:firstRow="1" w:lastRow="0" w:firstColumn="1" w:lastColumn="0" w:noHBand="0" w:noVBand="1"/>
      </w:tblPr>
      <w:tblGrid>
        <w:gridCol w:w="3368"/>
        <w:gridCol w:w="5810"/>
      </w:tblGrid>
      <w:tr w:rsidR="00DF3A2B" w:rsidRPr="00DF3A2B" w14:paraId="2B667711" w14:textId="77777777" w:rsidTr="00DF3A2B">
        <w:trPr>
          <w:trHeight w:val="544"/>
        </w:trPr>
        <w:tc>
          <w:tcPr>
            <w:tcW w:w="3368" w:type="dxa"/>
            <w:tcBorders>
              <w:top w:val="single" w:sz="4" w:space="0" w:color="000000"/>
              <w:left w:val="single" w:sz="4" w:space="0" w:color="000000"/>
              <w:bottom w:val="single" w:sz="4" w:space="0" w:color="000000"/>
              <w:right w:val="single" w:sz="4" w:space="0" w:color="000000"/>
            </w:tcBorders>
            <w:shd w:val="clear" w:color="auto" w:fill="F3F3F3"/>
            <w:hideMark/>
          </w:tcPr>
          <w:p w14:paraId="289CE524" w14:textId="77777777" w:rsidR="00DF3A2B" w:rsidRPr="00DF3A2B" w:rsidRDefault="00DF3A2B" w:rsidP="00DF3A2B">
            <w:pPr>
              <w:rPr>
                <w:sz w:val="22"/>
                <w:lang w:val="it-IT"/>
              </w:rPr>
            </w:pPr>
            <w:r w:rsidRPr="00DF3A2B">
              <w:rPr>
                <w:b/>
                <w:sz w:val="22"/>
                <w:lang w:val="it-IT"/>
              </w:rPr>
              <w:t xml:space="preserve">CONTRATTUALIZZAZIONI  </w:t>
            </w:r>
          </w:p>
          <w:p w14:paraId="260F626F" w14:textId="77777777" w:rsidR="00DF3A2B" w:rsidRPr="00DF3A2B" w:rsidRDefault="00DF3A2B" w:rsidP="00DF3A2B">
            <w:pPr>
              <w:rPr>
                <w:sz w:val="22"/>
                <w:lang w:val="it-IT"/>
              </w:rPr>
            </w:pPr>
            <w:r w:rsidRPr="00DF3A2B">
              <w:rPr>
                <w:b/>
                <w:sz w:val="22"/>
                <w:lang w:val="it-IT"/>
              </w:rPr>
              <w:t xml:space="preserve">E SOSTENIBILITA’  </w:t>
            </w:r>
          </w:p>
        </w:tc>
        <w:tc>
          <w:tcPr>
            <w:tcW w:w="5810" w:type="dxa"/>
            <w:tcBorders>
              <w:top w:val="single" w:sz="4" w:space="0" w:color="000000"/>
              <w:left w:val="single" w:sz="4" w:space="0" w:color="000000"/>
              <w:bottom w:val="single" w:sz="4" w:space="0" w:color="000000"/>
              <w:right w:val="single" w:sz="4" w:space="0" w:color="000000"/>
            </w:tcBorders>
            <w:shd w:val="clear" w:color="auto" w:fill="F3F3F3"/>
            <w:hideMark/>
          </w:tcPr>
          <w:p w14:paraId="373FF353" w14:textId="77777777" w:rsidR="00DF3A2B" w:rsidRPr="00DF3A2B" w:rsidRDefault="00DF3A2B" w:rsidP="00DF3A2B">
            <w:pPr>
              <w:rPr>
                <w:sz w:val="22"/>
                <w:lang w:val="it-IT"/>
              </w:rPr>
            </w:pPr>
            <w:r w:rsidRPr="00DF3A2B">
              <w:rPr>
                <w:i/>
                <w:sz w:val="22"/>
                <w:lang w:val="it-IT"/>
              </w:rPr>
              <w:t xml:space="preserve">Indicare le tipologie di contratto e gli elementi di sostenibilità del progetto  </w:t>
            </w:r>
          </w:p>
        </w:tc>
      </w:tr>
      <w:tr w:rsidR="00DF3A2B" w:rsidRPr="00DF3A2B" w14:paraId="32BF90E5" w14:textId="77777777" w:rsidTr="00DF3A2B">
        <w:trPr>
          <w:trHeight w:val="2723"/>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14F29EB2" w14:textId="77777777" w:rsidR="00DF3A2B" w:rsidRPr="00DF3A2B" w:rsidRDefault="00DF3A2B" w:rsidP="00DF3A2B">
            <w:pPr>
              <w:rPr>
                <w:sz w:val="22"/>
                <w:lang w:val="it-IT"/>
              </w:rPr>
            </w:pPr>
            <w:r w:rsidRPr="00DF3A2B">
              <w:rPr>
                <w:b/>
                <w:sz w:val="22"/>
                <w:lang w:val="it-IT"/>
              </w:rPr>
              <w:lastRenderedPageBreak/>
              <w:t xml:space="preserve">Tipologia contrattuale per l’utilizzo dell’appartamento </w:t>
            </w:r>
          </w:p>
        </w:tc>
        <w:tc>
          <w:tcPr>
            <w:tcW w:w="5810" w:type="dxa"/>
            <w:tcBorders>
              <w:top w:val="single" w:sz="4" w:space="0" w:color="000000"/>
              <w:left w:val="single" w:sz="4" w:space="0" w:color="000000"/>
              <w:bottom w:val="single" w:sz="4" w:space="0" w:color="000000"/>
              <w:right w:val="single" w:sz="4" w:space="0" w:color="000000"/>
            </w:tcBorders>
            <w:vAlign w:val="center"/>
          </w:tcPr>
          <w:p w14:paraId="3ABECC22" w14:textId="77777777" w:rsidR="00DF3A2B" w:rsidRPr="00DF3A2B" w:rsidRDefault="00DF3A2B" w:rsidP="00DF3A2B">
            <w:pPr>
              <w:rPr>
                <w:sz w:val="22"/>
                <w:lang w:val="it-IT"/>
              </w:rPr>
            </w:pPr>
            <w:r w:rsidRPr="00DF3A2B">
              <w:rPr>
                <w:sz w:val="22"/>
                <w:lang w:val="it-IT"/>
              </w:rPr>
              <w:t xml:space="preserve">Nel caso di unità abitativa non di proprietà dell’ente gestore, indicare la tipologia di contratto individuato: </w:t>
            </w:r>
          </w:p>
          <w:p w14:paraId="44AA1A67" w14:textId="77777777" w:rsidR="00DF3A2B" w:rsidRPr="00DF3A2B" w:rsidRDefault="00DF3A2B" w:rsidP="00DF3A2B">
            <w:pPr>
              <w:numPr>
                <w:ilvl w:val="0"/>
                <w:numId w:val="12"/>
              </w:numPr>
              <w:rPr>
                <w:sz w:val="22"/>
                <w:lang w:val="it-IT"/>
              </w:rPr>
            </w:pPr>
            <w:r w:rsidRPr="00DF3A2B">
              <w:rPr>
                <w:sz w:val="22"/>
                <w:lang w:val="it-IT"/>
              </w:rPr>
              <w:t xml:space="preserve">Contratto di locazione ordinario a canone libero (4+4 anni). </w:t>
            </w:r>
          </w:p>
          <w:p w14:paraId="4CC3CA64" w14:textId="77777777" w:rsidR="00DF3A2B" w:rsidRPr="00DF3A2B" w:rsidRDefault="00DF3A2B" w:rsidP="00DF3A2B">
            <w:pPr>
              <w:numPr>
                <w:ilvl w:val="0"/>
                <w:numId w:val="12"/>
              </w:numPr>
              <w:rPr>
                <w:sz w:val="22"/>
                <w:lang w:val="it-IT"/>
              </w:rPr>
            </w:pPr>
            <w:r w:rsidRPr="00DF3A2B">
              <w:rPr>
                <w:sz w:val="22"/>
                <w:lang w:val="it-IT"/>
              </w:rPr>
              <w:t xml:space="preserve">Contratto di locazione convenzionato o a canone concordato. </w:t>
            </w:r>
          </w:p>
          <w:p w14:paraId="0E384A87" w14:textId="77777777" w:rsidR="00DF3A2B" w:rsidRPr="00DF3A2B" w:rsidRDefault="00DF3A2B" w:rsidP="00DF3A2B">
            <w:pPr>
              <w:numPr>
                <w:ilvl w:val="0"/>
                <w:numId w:val="12"/>
              </w:numPr>
              <w:rPr>
                <w:sz w:val="22"/>
                <w:lang w:val="it-IT"/>
              </w:rPr>
            </w:pPr>
            <w:r w:rsidRPr="00DF3A2B">
              <w:rPr>
                <w:sz w:val="22"/>
                <w:lang w:val="it-IT"/>
              </w:rPr>
              <w:t xml:space="preserve">Contratto di Comodato. </w:t>
            </w:r>
          </w:p>
          <w:p w14:paraId="208FDB9C" w14:textId="77777777" w:rsidR="00DF3A2B" w:rsidRPr="00DF3A2B" w:rsidRDefault="00DF3A2B" w:rsidP="00DF3A2B">
            <w:pPr>
              <w:numPr>
                <w:ilvl w:val="0"/>
                <w:numId w:val="12"/>
              </w:numPr>
              <w:rPr>
                <w:sz w:val="22"/>
                <w:lang w:val="it-IT"/>
              </w:rPr>
            </w:pPr>
            <w:r w:rsidRPr="00DF3A2B">
              <w:rPr>
                <w:sz w:val="22"/>
                <w:lang w:val="it-IT"/>
              </w:rPr>
              <w:t xml:space="preserve">Concessione. </w:t>
            </w:r>
          </w:p>
          <w:p w14:paraId="49E8BCD9" w14:textId="77777777" w:rsidR="00DF3A2B" w:rsidRPr="00DF3A2B" w:rsidRDefault="00DF3A2B" w:rsidP="00DF3A2B">
            <w:pPr>
              <w:rPr>
                <w:sz w:val="22"/>
                <w:lang w:val="it-IT"/>
              </w:rPr>
            </w:pPr>
          </w:p>
          <w:p w14:paraId="00A1AE1F" w14:textId="77777777" w:rsidR="00DF3A2B" w:rsidRPr="00DF3A2B" w:rsidRDefault="00DF3A2B" w:rsidP="00DF3A2B">
            <w:pPr>
              <w:rPr>
                <w:sz w:val="22"/>
                <w:lang w:val="it-IT"/>
              </w:rPr>
            </w:pPr>
            <w:r w:rsidRPr="00DF3A2B">
              <w:rPr>
                <w:sz w:val="22"/>
                <w:lang w:val="it-IT"/>
              </w:rPr>
              <w:t xml:space="preserve">Il Comune di Bovisio Masciago è il proprietario degli immobili Tipologie di contratto: contratto di comodato a favore di </w:t>
            </w:r>
            <w:proofErr w:type="spellStart"/>
            <w:r w:rsidRPr="00DF3A2B">
              <w:rPr>
                <w:sz w:val="22"/>
                <w:lang w:val="it-IT"/>
              </w:rPr>
              <w:t>Codebri</w:t>
            </w:r>
            <w:proofErr w:type="spellEnd"/>
            <w:r w:rsidRPr="00DF3A2B">
              <w:rPr>
                <w:sz w:val="22"/>
                <w:lang w:val="it-IT"/>
              </w:rPr>
              <w:t xml:space="preserve">. </w:t>
            </w:r>
          </w:p>
          <w:p w14:paraId="55A19435" w14:textId="77777777" w:rsidR="00DF3A2B" w:rsidRPr="00DF3A2B" w:rsidRDefault="00DF3A2B" w:rsidP="00DF3A2B">
            <w:pPr>
              <w:rPr>
                <w:sz w:val="22"/>
                <w:lang w:val="it-IT"/>
              </w:rPr>
            </w:pPr>
          </w:p>
        </w:tc>
      </w:tr>
      <w:tr w:rsidR="00DF3A2B" w:rsidRPr="00DF3A2B" w14:paraId="64EF762E" w14:textId="77777777" w:rsidTr="00DF3A2B">
        <w:trPr>
          <w:trHeight w:val="3022"/>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7A2665BF" w14:textId="77777777" w:rsidR="00DF3A2B" w:rsidRPr="00DF3A2B" w:rsidRDefault="00DF3A2B" w:rsidP="00DF3A2B">
            <w:pPr>
              <w:rPr>
                <w:sz w:val="22"/>
                <w:lang w:val="it-IT"/>
              </w:rPr>
            </w:pPr>
            <w:r w:rsidRPr="00DF3A2B">
              <w:rPr>
                <w:b/>
                <w:sz w:val="22"/>
                <w:lang w:val="it-IT"/>
              </w:rPr>
              <w:t xml:space="preserve">Sostenibilità economica </w:t>
            </w:r>
          </w:p>
        </w:tc>
        <w:tc>
          <w:tcPr>
            <w:tcW w:w="5810" w:type="dxa"/>
            <w:tcBorders>
              <w:top w:val="single" w:sz="4" w:space="0" w:color="000000"/>
              <w:left w:val="single" w:sz="4" w:space="0" w:color="000000"/>
              <w:bottom w:val="single" w:sz="4" w:space="0" w:color="000000"/>
              <w:right w:val="single" w:sz="4" w:space="0" w:color="000000"/>
            </w:tcBorders>
            <w:vAlign w:val="center"/>
          </w:tcPr>
          <w:p w14:paraId="2E1A584F" w14:textId="77777777" w:rsidR="00DF3A2B" w:rsidRPr="00DF3A2B" w:rsidRDefault="00DF3A2B" w:rsidP="00DF3A2B">
            <w:pPr>
              <w:rPr>
                <w:sz w:val="22"/>
                <w:lang w:val="it-IT"/>
              </w:rPr>
            </w:pPr>
            <w:r w:rsidRPr="00DF3A2B">
              <w:rPr>
                <w:sz w:val="22"/>
                <w:lang w:val="it-IT"/>
              </w:rPr>
              <w:t xml:space="preserve">La realizzazione del progetto prevede che vi sia un’analisi relativa: </w:t>
            </w:r>
          </w:p>
          <w:p w14:paraId="43BA955B" w14:textId="77777777" w:rsidR="00DF3A2B" w:rsidRPr="00DF3A2B" w:rsidRDefault="00DF3A2B" w:rsidP="00DF3A2B">
            <w:pPr>
              <w:numPr>
                <w:ilvl w:val="0"/>
                <w:numId w:val="13"/>
              </w:numPr>
              <w:rPr>
                <w:sz w:val="22"/>
                <w:lang w:val="it-IT"/>
              </w:rPr>
            </w:pPr>
            <w:r w:rsidRPr="00DF3A2B">
              <w:rPr>
                <w:sz w:val="22"/>
                <w:lang w:val="it-IT"/>
              </w:rPr>
              <w:t xml:space="preserve">agli investimenti necessari per una eventuale ristrutturazione dell’appartamento </w:t>
            </w:r>
          </w:p>
          <w:p w14:paraId="6800A8E9" w14:textId="77777777" w:rsidR="00DF3A2B" w:rsidRPr="00DF3A2B" w:rsidRDefault="00DF3A2B" w:rsidP="00DF3A2B">
            <w:pPr>
              <w:numPr>
                <w:ilvl w:val="0"/>
                <w:numId w:val="13"/>
              </w:numPr>
              <w:rPr>
                <w:sz w:val="22"/>
                <w:lang w:val="it-IT"/>
              </w:rPr>
            </w:pPr>
            <w:r w:rsidRPr="00DF3A2B">
              <w:rPr>
                <w:sz w:val="22"/>
                <w:lang w:val="it-IT"/>
              </w:rPr>
              <w:t xml:space="preserve">alla gestione ordinaria della vita degli Ospiti per definire modalità e entità dei contributi. </w:t>
            </w:r>
          </w:p>
          <w:p w14:paraId="7C5CDF36" w14:textId="77777777" w:rsidR="00DF3A2B" w:rsidRPr="00DF3A2B" w:rsidRDefault="00DF3A2B" w:rsidP="00DF3A2B">
            <w:pPr>
              <w:rPr>
                <w:sz w:val="22"/>
                <w:lang w:val="it-IT"/>
              </w:rPr>
            </w:pPr>
            <w:r w:rsidRPr="00DF3A2B">
              <w:rPr>
                <w:sz w:val="22"/>
                <w:lang w:val="it-IT"/>
              </w:rPr>
              <w:t xml:space="preserve">Tale analisi, nel dettaglio, sarà da inserire nel progetto da presentare al Comune, solo qualora sia richiesta. </w:t>
            </w:r>
          </w:p>
          <w:p w14:paraId="11EC2264" w14:textId="77777777" w:rsidR="00DF3A2B" w:rsidRPr="00DF3A2B" w:rsidRDefault="00DF3A2B" w:rsidP="00DF3A2B">
            <w:pPr>
              <w:rPr>
                <w:sz w:val="22"/>
                <w:lang w:val="it-IT"/>
              </w:rPr>
            </w:pPr>
          </w:p>
          <w:p w14:paraId="2AF00EE7" w14:textId="77777777" w:rsidR="00DF3A2B" w:rsidRPr="00DF3A2B" w:rsidRDefault="00DF3A2B" w:rsidP="00DF3A2B">
            <w:pPr>
              <w:rPr>
                <w:sz w:val="22"/>
                <w:lang w:val="it-IT"/>
              </w:rPr>
            </w:pPr>
            <w:r w:rsidRPr="00DF3A2B">
              <w:rPr>
                <w:sz w:val="22"/>
                <w:lang w:val="it-IT"/>
              </w:rPr>
              <w:t xml:space="preserve">Dopo la chiusura del PNRR, saranno i beneficiari stessi a far fronte alle spese di gestione della casa attraverso il loro reddito (es. pensione, pensione di invalidità, altri contributi che percepiscono); si valuteranno, inoltre, in accordo con gli Enti Locali dell’Ambito di Desio, altri finanziamenti da poter attivare sulla base delle progettualità personalizzate: </w:t>
            </w:r>
          </w:p>
          <w:p w14:paraId="56786CB6" w14:textId="77777777" w:rsidR="00DF3A2B" w:rsidRPr="00DF3A2B" w:rsidRDefault="00DF3A2B" w:rsidP="00DF3A2B">
            <w:pPr>
              <w:rPr>
                <w:sz w:val="22"/>
                <w:lang w:val="it-IT"/>
              </w:rPr>
            </w:pPr>
            <w:r w:rsidRPr="00DF3A2B">
              <w:rPr>
                <w:sz w:val="22"/>
                <w:lang w:val="it-IT"/>
              </w:rPr>
              <w:t xml:space="preserve">es. forme di sostegno previste dal Fondo Nazionale per le Non Autosufficienze (FNNA), oltre ad altri eventuali </w:t>
            </w:r>
            <w:r w:rsidRPr="00DF3A2B">
              <w:rPr>
                <w:sz w:val="22"/>
                <w:lang w:val="it-IT"/>
              </w:rPr>
              <w:lastRenderedPageBreak/>
              <w:t xml:space="preserve">finanziamenti provenienti da bandi pubblici e non, destinati alla vita autonoma e indipendente e/o all’inclusione socio-attiva delle persone anziane. </w:t>
            </w:r>
          </w:p>
        </w:tc>
      </w:tr>
      <w:tr w:rsidR="00DF3A2B" w:rsidRPr="00DF3A2B" w14:paraId="47D73BD1" w14:textId="77777777" w:rsidTr="00DF3A2B">
        <w:trPr>
          <w:trHeight w:val="866"/>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5195AA69" w14:textId="77777777" w:rsidR="00DF3A2B" w:rsidRPr="00DF3A2B" w:rsidRDefault="00DF3A2B" w:rsidP="00DF3A2B">
            <w:pPr>
              <w:rPr>
                <w:sz w:val="22"/>
                <w:lang w:val="it-IT"/>
              </w:rPr>
            </w:pPr>
            <w:r w:rsidRPr="00DF3A2B">
              <w:rPr>
                <w:b/>
                <w:sz w:val="22"/>
                <w:lang w:val="it-IT"/>
              </w:rPr>
              <w:lastRenderedPageBreak/>
              <w:t xml:space="preserve">Investimento </w:t>
            </w:r>
          </w:p>
        </w:tc>
        <w:tc>
          <w:tcPr>
            <w:tcW w:w="5810" w:type="dxa"/>
            <w:tcBorders>
              <w:top w:val="single" w:sz="4" w:space="0" w:color="000000"/>
              <w:left w:val="single" w:sz="4" w:space="0" w:color="000000"/>
              <w:bottom w:val="single" w:sz="4" w:space="0" w:color="000000"/>
              <w:right w:val="single" w:sz="4" w:space="0" w:color="000000"/>
            </w:tcBorders>
            <w:vAlign w:val="center"/>
          </w:tcPr>
          <w:p w14:paraId="75B766F7" w14:textId="77777777" w:rsidR="00DF3A2B" w:rsidRPr="00DF3A2B" w:rsidRDefault="00DF3A2B" w:rsidP="00DF3A2B">
            <w:pPr>
              <w:rPr>
                <w:sz w:val="22"/>
                <w:lang w:val="it-IT"/>
              </w:rPr>
            </w:pPr>
            <w:r w:rsidRPr="00DF3A2B">
              <w:rPr>
                <w:sz w:val="22"/>
                <w:lang w:val="it-IT"/>
              </w:rPr>
              <w:t>Evidenziare eventuali investimenti e/o costi iniziali e chi li eroga.</w:t>
            </w:r>
          </w:p>
          <w:p w14:paraId="17F6165B" w14:textId="77777777" w:rsidR="00DF3A2B" w:rsidRPr="00DF3A2B" w:rsidRDefault="00DF3A2B" w:rsidP="00DF3A2B">
            <w:pPr>
              <w:rPr>
                <w:sz w:val="22"/>
                <w:lang w:val="it-IT"/>
              </w:rPr>
            </w:pPr>
          </w:p>
          <w:p w14:paraId="56C46804" w14:textId="77777777" w:rsidR="00DF3A2B" w:rsidRPr="00DF3A2B" w:rsidRDefault="00DF3A2B" w:rsidP="00DF3A2B">
            <w:pPr>
              <w:rPr>
                <w:sz w:val="22"/>
                <w:lang w:val="it-IT"/>
              </w:rPr>
            </w:pPr>
            <w:r w:rsidRPr="00DF3A2B">
              <w:rPr>
                <w:sz w:val="22"/>
                <w:lang w:val="it-IT"/>
              </w:rPr>
              <w:t>Gli appartamenti sono stati messi a disposizione dal Comune di Bovisio M. go; i costi relativi alla riqualificazione e alla dotazione di arredi, di strumentazioni domotiche e per l’assistenza a distanza sono stati sostenuti dai fondi a valere sul PNRR</w:t>
            </w:r>
          </w:p>
        </w:tc>
      </w:tr>
    </w:tbl>
    <w:p w14:paraId="271E9D04" w14:textId="77777777" w:rsidR="00DF3A2B" w:rsidRPr="00DF3A2B" w:rsidRDefault="00DF3A2B" w:rsidP="00DF3A2B">
      <w:pPr>
        <w:rPr>
          <w:sz w:val="22"/>
          <w:lang w:val="it-IT"/>
        </w:rPr>
      </w:pPr>
      <w:r w:rsidRPr="00DF3A2B">
        <w:rPr>
          <w:sz w:val="22"/>
          <w:lang w:val="it-IT"/>
        </w:rPr>
        <w:t xml:space="preserve"> </w:t>
      </w:r>
    </w:p>
    <w:p w14:paraId="5C7A5EFE" w14:textId="77777777" w:rsidR="00DF3A2B" w:rsidRPr="00DF3A2B" w:rsidRDefault="00DF3A2B" w:rsidP="00DF3A2B">
      <w:pPr>
        <w:rPr>
          <w:sz w:val="22"/>
          <w:lang w:val="it-IT"/>
        </w:rPr>
      </w:pPr>
      <w:r w:rsidRPr="00DF3A2B">
        <w:rPr>
          <w:sz w:val="22"/>
          <w:lang w:val="it-IT"/>
        </w:rPr>
        <w:t xml:space="preserve"> </w:t>
      </w:r>
    </w:p>
    <w:p w14:paraId="5D9B2D7C" w14:textId="77777777" w:rsidR="00DF3A2B" w:rsidRPr="00DF3A2B" w:rsidRDefault="00DF3A2B" w:rsidP="00DF3A2B">
      <w:pPr>
        <w:rPr>
          <w:sz w:val="22"/>
          <w:lang w:val="it-IT"/>
        </w:rPr>
      </w:pPr>
      <w:r w:rsidRPr="00DF3A2B">
        <w:rPr>
          <w:sz w:val="22"/>
          <w:lang w:val="it-IT"/>
        </w:rPr>
        <w:t xml:space="preserve"> </w:t>
      </w:r>
    </w:p>
    <w:tbl>
      <w:tblPr>
        <w:tblW w:w="9178" w:type="dxa"/>
        <w:tblInd w:w="7" w:type="dxa"/>
        <w:tblCellMar>
          <w:top w:w="44" w:type="dxa"/>
          <w:right w:w="115" w:type="dxa"/>
        </w:tblCellMar>
        <w:tblLook w:val="04A0" w:firstRow="1" w:lastRow="0" w:firstColumn="1" w:lastColumn="0" w:noHBand="0" w:noVBand="1"/>
      </w:tblPr>
      <w:tblGrid>
        <w:gridCol w:w="3368"/>
        <w:gridCol w:w="5810"/>
      </w:tblGrid>
      <w:tr w:rsidR="00DF3A2B" w:rsidRPr="00DF3A2B" w14:paraId="7F8D03A6" w14:textId="77777777" w:rsidTr="00DF3A2B">
        <w:trPr>
          <w:trHeight w:val="276"/>
        </w:trPr>
        <w:tc>
          <w:tcPr>
            <w:tcW w:w="3368" w:type="dxa"/>
            <w:tcBorders>
              <w:top w:val="single" w:sz="4" w:space="0" w:color="000000"/>
              <w:left w:val="single" w:sz="4" w:space="0" w:color="000000"/>
              <w:bottom w:val="single" w:sz="4" w:space="0" w:color="000000"/>
              <w:right w:val="single" w:sz="4" w:space="0" w:color="000000"/>
            </w:tcBorders>
            <w:shd w:val="clear" w:color="auto" w:fill="F3F3F3"/>
            <w:hideMark/>
          </w:tcPr>
          <w:p w14:paraId="252CC783" w14:textId="77777777" w:rsidR="00DF3A2B" w:rsidRPr="00DF3A2B" w:rsidRDefault="00DF3A2B" w:rsidP="00DF3A2B">
            <w:pPr>
              <w:rPr>
                <w:sz w:val="22"/>
                <w:lang w:val="it-IT"/>
              </w:rPr>
            </w:pPr>
            <w:r w:rsidRPr="00DF3A2B">
              <w:rPr>
                <w:b/>
                <w:sz w:val="22"/>
                <w:lang w:val="it-IT"/>
              </w:rPr>
              <w:t xml:space="preserve">FINANZIAMENTO </w:t>
            </w:r>
          </w:p>
        </w:tc>
        <w:tc>
          <w:tcPr>
            <w:tcW w:w="5810" w:type="dxa"/>
            <w:tcBorders>
              <w:top w:val="single" w:sz="4" w:space="0" w:color="000000"/>
              <w:left w:val="single" w:sz="4" w:space="0" w:color="000000"/>
              <w:bottom w:val="single" w:sz="4" w:space="0" w:color="000000"/>
              <w:right w:val="single" w:sz="4" w:space="0" w:color="000000"/>
            </w:tcBorders>
            <w:shd w:val="clear" w:color="auto" w:fill="F3F3F3"/>
            <w:hideMark/>
          </w:tcPr>
          <w:p w14:paraId="41EEC1C9" w14:textId="77777777" w:rsidR="00DF3A2B" w:rsidRPr="00DF3A2B" w:rsidRDefault="00DF3A2B" w:rsidP="00DF3A2B">
            <w:pPr>
              <w:rPr>
                <w:sz w:val="22"/>
                <w:lang w:val="it-IT"/>
              </w:rPr>
            </w:pPr>
            <w:r w:rsidRPr="00DF3A2B">
              <w:rPr>
                <w:i/>
                <w:sz w:val="22"/>
                <w:lang w:val="it-IT"/>
              </w:rPr>
              <w:t xml:space="preserve">Indicare i contributi previsti per la sostenibilità del progetto </w:t>
            </w:r>
          </w:p>
        </w:tc>
      </w:tr>
      <w:tr w:rsidR="00DF3A2B" w:rsidRPr="00DF3A2B" w14:paraId="7368A687" w14:textId="77777777" w:rsidTr="00DF3A2B">
        <w:trPr>
          <w:trHeight w:val="560"/>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5FD1EA05" w14:textId="77777777" w:rsidR="00DF3A2B" w:rsidRPr="00DF3A2B" w:rsidRDefault="00DF3A2B" w:rsidP="00DF3A2B">
            <w:pPr>
              <w:rPr>
                <w:sz w:val="22"/>
                <w:lang w:val="it-IT"/>
              </w:rPr>
            </w:pPr>
            <w:r w:rsidRPr="00DF3A2B">
              <w:rPr>
                <w:b/>
                <w:sz w:val="22"/>
                <w:lang w:val="it-IT"/>
              </w:rPr>
              <w:t xml:space="preserve">Ospite e famiglia  </w:t>
            </w:r>
          </w:p>
        </w:tc>
        <w:tc>
          <w:tcPr>
            <w:tcW w:w="5810" w:type="dxa"/>
            <w:tcBorders>
              <w:top w:val="single" w:sz="4" w:space="0" w:color="000000"/>
              <w:left w:val="single" w:sz="4" w:space="0" w:color="000000"/>
              <w:bottom w:val="single" w:sz="4" w:space="0" w:color="000000"/>
              <w:right w:val="single" w:sz="4" w:space="0" w:color="000000"/>
            </w:tcBorders>
            <w:vAlign w:val="center"/>
            <w:hideMark/>
          </w:tcPr>
          <w:p w14:paraId="130B9F41" w14:textId="77777777" w:rsidR="00DF3A2B" w:rsidRPr="00DF3A2B" w:rsidRDefault="00DF3A2B" w:rsidP="00DF3A2B">
            <w:pPr>
              <w:rPr>
                <w:sz w:val="22"/>
                <w:lang w:val="it-IT"/>
              </w:rPr>
            </w:pPr>
            <w:r w:rsidRPr="00DF3A2B">
              <w:rPr>
                <w:sz w:val="22"/>
                <w:lang w:val="it-IT"/>
              </w:rPr>
              <w:t xml:space="preserve">Descrivere il contributo richiesto all’ospite/famiglia </w:t>
            </w:r>
          </w:p>
          <w:p w14:paraId="3FE9477F" w14:textId="77777777" w:rsidR="00DF3A2B" w:rsidRPr="00DF3A2B" w:rsidRDefault="00DF3A2B" w:rsidP="00DF3A2B">
            <w:pPr>
              <w:rPr>
                <w:sz w:val="22"/>
                <w:lang w:val="it-IT"/>
              </w:rPr>
            </w:pPr>
            <w:r w:rsidRPr="00DF3A2B">
              <w:rPr>
                <w:sz w:val="22"/>
                <w:lang w:val="it-IT"/>
              </w:rPr>
              <w:t>Alla famiglia e al beneficiario non vengono richiesti contributi fino al termine del progetto finanziato dal PNRR (Giugno 2026); alla chiusura del finanziamento, ciascun abitante dovrà contribuire al proprio sostentamento e al pagamento delle utenze</w:t>
            </w:r>
          </w:p>
        </w:tc>
      </w:tr>
      <w:tr w:rsidR="00DF3A2B" w:rsidRPr="00DF3A2B" w14:paraId="3A807F61" w14:textId="77777777" w:rsidTr="00DF3A2B">
        <w:trPr>
          <w:trHeight w:val="559"/>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10C98F9E" w14:textId="77777777" w:rsidR="00DF3A2B" w:rsidRPr="00DF3A2B" w:rsidRDefault="00DF3A2B" w:rsidP="00DF3A2B">
            <w:pPr>
              <w:rPr>
                <w:sz w:val="22"/>
                <w:lang w:val="it-IT"/>
              </w:rPr>
            </w:pPr>
            <w:r w:rsidRPr="00DF3A2B">
              <w:rPr>
                <w:b/>
                <w:sz w:val="22"/>
                <w:lang w:val="it-IT"/>
              </w:rPr>
              <w:t xml:space="preserve">Ente pubblico  </w:t>
            </w:r>
          </w:p>
        </w:tc>
        <w:tc>
          <w:tcPr>
            <w:tcW w:w="5810" w:type="dxa"/>
            <w:tcBorders>
              <w:top w:val="single" w:sz="4" w:space="0" w:color="000000"/>
              <w:left w:val="single" w:sz="4" w:space="0" w:color="000000"/>
              <w:bottom w:val="single" w:sz="4" w:space="0" w:color="000000"/>
              <w:right w:val="single" w:sz="4" w:space="0" w:color="000000"/>
            </w:tcBorders>
            <w:vAlign w:val="center"/>
          </w:tcPr>
          <w:p w14:paraId="1F975C91" w14:textId="77777777" w:rsidR="00DF3A2B" w:rsidRPr="00DF3A2B" w:rsidRDefault="00DF3A2B" w:rsidP="00DF3A2B">
            <w:pPr>
              <w:rPr>
                <w:sz w:val="22"/>
                <w:lang w:val="it-IT"/>
              </w:rPr>
            </w:pPr>
            <w:r w:rsidRPr="00DF3A2B">
              <w:rPr>
                <w:sz w:val="22"/>
                <w:lang w:val="it-IT"/>
              </w:rPr>
              <w:t xml:space="preserve">Descrivere il contributo dell’Ente Pubblico </w:t>
            </w:r>
          </w:p>
          <w:p w14:paraId="0CC6FB0C" w14:textId="77777777" w:rsidR="00DF3A2B" w:rsidRPr="00DF3A2B" w:rsidRDefault="00DF3A2B" w:rsidP="00DF3A2B">
            <w:pPr>
              <w:rPr>
                <w:sz w:val="22"/>
                <w:lang w:val="it-IT"/>
              </w:rPr>
            </w:pPr>
            <w:r w:rsidRPr="00DF3A2B">
              <w:rPr>
                <w:sz w:val="22"/>
                <w:lang w:val="it-IT"/>
              </w:rPr>
              <w:t xml:space="preserve">Le spese relative alla progettualità per i 9 beneficiari previsti sono finanziate dal PNRR Missione 5C2 Linea di </w:t>
            </w:r>
            <w:r w:rsidRPr="00DF3A2B">
              <w:rPr>
                <w:sz w:val="22"/>
                <w:lang w:val="it-IT"/>
              </w:rPr>
              <w:lastRenderedPageBreak/>
              <w:t xml:space="preserve">intervento 1.1.2: “Autonomia degli anziani non autosufficienti”. </w:t>
            </w:r>
          </w:p>
          <w:p w14:paraId="4899C311" w14:textId="77777777" w:rsidR="00DF3A2B" w:rsidRPr="00DF3A2B" w:rsidRDefault="00DF3A2B" w:rsidP="00DF3A2B">
            <w:pPr>
              <w:rPr>
                <w:sz w:val="22"/>
                <w:lang w:val="it-IT"/>
              </w:rPr>
            </w:pPr>
            <w:r w:rsidRPr="00DF3A2B">
              <w:rPr>
                <w:sz w:val="22"/>
                <w:lang w:val="it-IT"/>
              </w:rPr>
              <w:t xml:space="preserve">Gli appartamenti inoltre sono stai messi a disposizione dal Comune di Bovisio </w:t>
            </w:r>
            <w:proofErr w:type="spellStart"/>
            <w:r w:rsidRPr="00DF3A2B">
              <w:rPr>
                <w:sz w:val="22"/>
                <w:lang w:val="it-IT"/>
              </w:rPr>
              <w:t>M.go</w:t>
            </w:r>
            <w:proofErr w:type="spellEnd"/>
            <w:r w:rsidRPr="00DF3A2B">
              <w:rPr>
                <w:sz w:val="22"/>
                <w:lang w:val="it-IT"/>
              </w:rPr>
              <w:t xml:space="preserve">. </w:t>
            </w:r>
          </w:p>
          <w:p w14:paraId="4DDD367F" w14:textId="77777777" w:rsidR="00DF3A2B" w:rsidRPr="00DF3A2B" w:rsidRDefault="00DF3A2B" w:rsidP="00DF3A2B">
            <w:pPr>
              <w:rPr>
                <w:sz w:val="22"/>
                <w:lang w:val="it-IT"/>
              </w:rPr>
            </w:pPr>
          </w:p>
        </w:tc>
      </w:tr>
      <w:tr w:rsidR="00DF3A2B" w:rsidRPr="00DF3A2B" w14:paraId="031C42E7" w14:textId="77777777" w:rsidTr="00DF3A2B">
        <w:trPr>
          <w:trHeight w:val="1320"/>
        </w:trPr>
        <w:tc>
          <w:tcPr>
            <w:tcW w:w="3368" w:type="dxa"/>
            <w:tcBorders>
              <w:top w:val="single" w:sz="4" w:space="0" w:color="000000"/>
              <w:left w:val="single" w:sz="4" w:space="0" w:color="000000"/>
              <w:bottom w:val="single" w:sz="4" w:space="0" w:color="000000"/>
              <w:right w:val="single" w:sz="4" w:space="0" w:color="000000"/>
            </w:tcBorders>
            <w:vAlign w:val="center"/>
            <w:hideMark/>
          </w:tcPr>
          <w:p w14:paraId="6EA36C86" w14:textId="77777777" w:rsidR="00DF3A2B" w:rsidRPr="00DF3A2B" w:rsidRDefault="00DF3A2B" w:rsidP="00DF3A2B">
            <w:pPr>
              <w:rPr>
                <w:sz w:val="22"/>
                <w:lang w:val="it-IT"/>
              </w:rPr>
            </w:pPr>
            <w:r w:rsidRPr="00DF3A2B">
              <w:rPr>
                <w:b/>
                <w:sz w:val="22"/>
                <w:lang w:val="it-IT"/>
              </w:rPr>
              <w:lastRenderedPageBreak/>
              <w:t xml:space="preserve">Finanziamenti altri </w:t>
            </w:r>
          </w:p>
        </w:tc>
        <w:tc>
          <w:tcPr>
            <w:tcW w:w="5810" w:type="dxa"/>
            <w:tcBorders>
              <w:top w:val="single" w:sz="4" w:space="0" w:color="000000"/>
              <w:left w:val="single" w:sz="4" w:space="0" w:color="000000"/>
              <w:bottom w:val="single" w:sz="4" w:space="0" w:color="000000"/>
              <w:right w:val="single" w:sz="4" w:space="0" w:color="000000"/>
            </w:tcBorders>
            <w:vAlign w:val="center"/>
            <w:hideMark/>
          </w:tcPr>
          <w:p w14:paraId="0E874B0A" w14:textId="77777777" w:rsidR="00DF3A2B" w:rsidRPr="00DF3A2B" w:rsidRDefault="00DF3A2B" w:rsidP="00DF3A2B">
            <w:pPr>
              <w:rPr>
                <w:sz w:val="22"/>
                <w:lang w:val="it-IT"/>
              </w:rPr>
            </w:pPr>
            <w:r w:rsidRPr="00DF3A2B">
              <w:rPr>
                <w:sz w:val="22"/>
                <w:lang w:val="it-IT"/>
              </w:rPr>
              <w:t xml:space="preserve">Descrivere il contributo individuato tramite altri canali: </w:t>
            </w:r>
          </w:p>
          <w:p w14:paraId="775689EF" w14:textId="77777777" w:rsidR="00DF3A2B" w:rsidRPr="00DF3A2B" w:rsidRDefault="00DF3A2B" w:rsidP="00DF3A2B">
            <w:pPr>
              <w:numPr>
                <w:ilvl w:val="0"/>
                <w:numId w:val="14"/>
              </w:numPr>
              <w:rPr>
                <w:sz w:val="22"/>
                <w:lang w:val="it-IT"/>
              </w:rPr>
            </w:pPr>
            <w:r w:rsidRPr="00DF3A2B">
              <w:rPr>
                <w:sz w:val="22"/>
                <w:lang w:val="it-IT"/>
              </w:rPr>
              <w:t xml:space="preserve">Contributo regionale ex Legge 112/2016 “Dopo di noi” </w:t>
            </w:r>
          </w:p>
          <w:p w14:paraId="4DF684B8" w14:textId="77777777" w:rsidR="00DF3A2B" w:rsidRPr="00DF3A2B" w:rsidRDefault="00DF3A2B" w:rsidP="00DF3A2B">
            <w:pPr>
              <w:numPr>
                <w:ilvl w:val="0"/>
                <w:numId w:val="14"/>
              </w:numPr>
              <w:rPr>
                <w:sz w:val="22"/>
                <w:lang w:val="it-IT"/>
              </w:rPr>
            </w:pPr>
            <w:r w:rsidRPr="00DF3A2B">
              <w:rPr>
                <w:sz w:val="22"/>
                <w:lang w:val="it-IT"/>
              </w:rPr>
              <w:t xml:space="preserve">Altro </w:t>
            </w:r>
          </w:p>
          <w:p w14:paraId="054E5A18" w14:textId="77777777" w:rsidR="00DF3A2B" w:rsidRPr="00DF3A2B" w:rsidRDefault="00DF3A2B" w:rsidP="00DF3A2B">
            <w:pPr>
              <w:rPr>
                <w:sz w:val="22"/>
                <w:lang w:val="it-IT"/>
              </w:rPr>
            </w:pPr>
            <w:r w:rsidRPr="00DF3A2B">
              <w:rPr>
                <w:sz w:val="22"/>
                <w:lang w:val="it-IT"/>
              </w:rPr>
              <w:t>Fino al termine del progetto finanziato dal PNRR (Giugno 2026) non è possibile attivare altra risorsa contemporaneamente, per non incorrere nel doppio finanziamento, come previsto dalla Linee Guida del MEF rispetto alle progettualità finanziate da PNRR</w:t>
            </w:r>
          </w:p>
          <w:p w14:paraId="29E2F6A1" w14:textId="77777777" w:rsidR="00DF3A2B" w:rsidRPr="00DF3A2B" w:rsidRDefault="00DF3A2B" w:rsidP="00DF3A2B">
            <w:pPr>
              <w:rPr>
                <w:sz w:val="22"/>
                <w:lang w:val="it-IT"/>
              </w:rPr>
            </w:pPr>
            <w:r w:rsidRPr="00DF3A2B">
              <w:rPr>
                <w:sz w:val="22"/>
                <w:lang w:val="it-IT"/>
              </w:rPr>
              <w:t>Successivamente saranno individuati atri canali di finanziamento, in accordo con i Comuni di residenza dei beneficiari</w:t>
            </w:r>
          </w:p>
        </w:tc>
      </w:tr>
    </w:tbl>
    <w:p w14:paraId="6E3F452C" w14:textId="77777777" w:rsidR="00DF3A2B" w:rsidRPr="00DF3A2B" w:rsidRDefault="00DF3A2B" w:rsidP="00DF3A2B">
      <w:pPr>
        <w:rPr>
          <w:sz w:val="22"/>
          <w:lang w:val="it-IT"/>
        </w:rPr>
      </w:pPr>
      <w:r w:rsidRPr="00DF3A2B">
        <w:rPr>
          <w:sz w:val="22"/>
          <w:lang w:val="it-IT"/>
        </w:rPr>
        <w:t xml:space="preserve"> </w:t>
      </w:r>
    </w:p>
    <w:p w14:paraId="0C4D9E1A" w14:textId="77777777" w:rsidR="00DF3A2B" w:rsidRPr="00DF3A2B" w:rsidRDefault="00DF3A2B" w:rsidP="00DF3A2B">
      <w:pPr>
        <w:rPr>
          <w:b/>
          <w:sz w:val="22"/>
          <w:lang w:val="it-IT"/>
        </w:rPr>
      </w:pPr>
    </w:p>
    <w:p w14:paraId="18B71241" w14:textId="77777777" w:rsidR="00DF3A2B" w:rsidRPr="00DF3A2B" w:rsidRDefault="00DF3A2B" w:rsidP="00DF3A2B">
      <w:pPr>
        <w:rPr>
          <w:b/>
          <w:sz w:val="22"/>
          <w:lang w:val="it-IT"/>
        </w:rPr>
      </w:pPr>
    </w:p>
    <w:p w14:paraId="4244140A" w14:textId="77777777" w:rsidR="00DF3A2B" w:rsidRPr="00DF3A2B" w:rsidRDefault="00DF3A2B" w:rsidP="00DF3A2B">
      <w:pPr>
        <w:rPr>
          <w:b/>
          <w:sz w:val="22"/>
          <w:lang w:val="it-IT"/>
        </w:rPr>
      </w:pPr>
    </w:p>
    <w:p w14:paraId="48C1A7F6" w14:textId="77777777" w:rsidR="00DF3A2B" w:rsidRPr="00DF3A2B" w:rsidRDefault="00DF3A2B" w:rsidP="00DF3A2B">
      <w:pPr>
        <w:rPr>
          <w:b/>
          <w:sz w:val="22"/>
          <w:lang w:val="it-IT"/>
        </w:rPr>
      </w:pPr>
    </w:p>
    <w:p w14:paraId="1D7C2F76" w14:textId="77777777" w:rsidR="00DF3A2B" w:rsidRPr="00DF3A2B" w:rsidRDefault="00DF3A2B" w:rsidP="00DF3A2B">
      <w:pPr>
        <w:rPr>
          <w:sz w:val="22"/>
          <w:lang w:val="it-IT"/>
        </w:rPr>
      </w:pPr>
    </w:p>
    <w:sectPr w:rsidR="00DF3A2B" w:rsidRPr="00DF3A2B" w:rsidSect="00BA5448">
      <w:headerReference w:type="even" r:id="rId9"/>
      <w:headerReference w:type="default" r:id="rId10"/>
      <w:footerReference w:type="even" r:id="rId11"/>
      <w:footerReference w:type="default" r:id="rId12"/>
      <w:headerReference w:type="first" r:id="rId13"/>
      <w:footerReference w:type="first" r:id="rId14"/>
      <w:pgSz w:w="11906" w:h="16838"/>
      <w:pgMar w:top="2977" w:right="1134" w:bottom="1560"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949D3" w14:textId="77777777" w:rsidR="00A22732" w:rsidRDefault="00A22732" w:rsidP="00F122C5">
      <w:pPr>
        <w:spacing w:after="0" w:line="240" w:lineRule="auto"/>
      </w:pPr>
      <w:r>
        <w:separator/>
      </w:r>
    </w:p>
  </w:endnote>
  <w:endnote w:type="continuationSeparator" w:id="0">
    <w:p w14:paraId="65E74EBC" w14:textId="77777777" w:rsidR="00A22732" w:rsidRDefault="00A22732" w:rsidP="00F12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14FF" w14:textId="77777777" w:rsidR="003E05FD" w:rsidRDefault="003E05F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64" w:type="dxa"/>
      <w:tblInd w:w="-709" w:type="dxa"/>
      <w:tblLook w:val="01E0" w:firstRow="1" w:lastRow="1" w:firstColumn="1" w:lastColumn="1" w:noHBand="0" w:noVBand="0"/>
    </w:tblPr>
    <w:tblGrid>
      <w:gridCol w:w="1208"/>
      <w:gridCol w:w="9756"/>
    </w:tblGrid>
    <w:tr w:rsidR="003E05FD" w:rsidRPr="00F122C5" w14:paraId="5B067609" w14:textId="77777777" w:rsidTr="00BA5448">
      <w:trPr>
        <w:trHeight w:hRule="exact" w:val="244"/>
      </w:trPr>
      <w:tc>
        <w:tcPr>
          <w:tcW w:w="1027" w:type="dxa"/>
          <w:vMerge w:val="restart"/>
          <w:shd w:val="clear" w:color="auto" w:fill="auto"/>
          <w:vAlign w:val="center"/>
        </w:tcPr>
        <w:p w14:paraId="27A31B68" w14:textId="77777777" w:rsidR="00EF44CD" w:rsidRPr="00F122C5" w:rsidRDefault="003E05FD" w:rsidP="00FF5429">
          <w:pPr>
            <w:spacing w:after="0" w:line="240" w:lineRule="auto"/>
            <w:rPr>
              <w:rFonts w:ascii="CG Times (W1)" w:eastAsia="Times New Roman" w:hAnsi="CG Times (W1)"/>
              <w:szCs w:val="20"/>
              <w:lang w:eastAsia="it-IT"/>
            </w:rPr>
          </w:pPr>
          <w:r>
            <w:rPr>
              <w:rFonts w:ascii="CG Times (W1)" w:eastAsia="Times New Roman" w:hAnsi="CG Times (W1)"/>
              <w:noProof/>
              <w:szCs w:val="20"/>
              <w:lang w:eastAsia="it-IT"/>
            </w:rPr>
            <w:drawing>
              <wp:inline distT="0" distB="0" distL="0" distR="0" wp14:anchorId="414809A4" wp14:editId="03A6A6F5">
                <wp:extent cx="630261" cy="63026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VI_ISO9001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9113" cy="649113"/>
                        </a:xfrm>
                        <a:prstGeom prst="rect">
                          <a:avLst/>
                        </a:prstGeom>
                      </pic:spPr>
                    </pic:pic>
                  </a:graphicData>
                </a:graphic>
              </wp:inline>
            </w:drawing>
          </w:r>
        </w:p>
      </w:tc>
      <w:tc>
        <w:tcPr>
          <w:tcW w:w="9937" w:type="dxa"/>
          <w:tcBorders>
            <w:bottom w:val="single" w:sz="8" w:space="0" w:color="2F5DC3"/>
          </w:tcBorders>
          <w:shd w:val="clear" w:color="auto" w:fill="auto"/>
          <w:vAlign w:val="center"/>
        </w:tcPr>
        <w:p w14:paraId="375F387A" w14:textId="77777777" w:rsidR="00EF44CD" w:rsidRPr="00485ED7" w:rsidRDefault="00E113C3" w:rsidP="00C91F29">
          <w:pPr>
            <w:tabs>
              <w:tab w:val="center" w:pos="4819"/>
              <w:tab w:val="right" w:pos="9638"/>
            </w:tabs>
            <w:spacing w:after="0" w:line="240" w:lineRule="auto"/>
            <w:rPr>
              <w:rFonts w:ascii="Arial" w:eastAsia="Times New Roman" w:hAnsi="Arial" w:cs="Arial"/>
              <w:b/>
              <w:color w:val="00B0F0"/>
              <w:sz w:val="16"/>
              <w:szCs w:val="16"/>
              <w:lang w:eastAsia="it-IT"/>
            </w:rPr>
          </w:pPr>
          <w:proofErr w:type="spellStart"/>
          <w:r w:rsidRPr="00485ED7">
            <w:rPr>
              <w:rFonts w:ascii="Arial" w:eastAsia="Times New Roman" w:hAnsi="Arial" w:cs="Arial"/>
              <w:b/>
              <w:color w:val="00B0F0"/>
              <w:sz w:val="16"/>
              <w:szCs w:val="16"/>
              <w:lang w:eastAsia="it-IT"/>
            </w:rPr>
            <w:t>Certificato</w:t>
          </w:r>
          <w:proofErr w:type="spellEnd"/>
          <w:r w:rsidRPr="00485ED7">
            <w:rPr>
              <w:rFonts w:ascii="Arial" w:eastAsia="Times New Roman" w:hAnsi="Arial" w:cs="Arial"/>
              <w:b/>
              <w:color w:val="00B0F0"/>
              <w:sz w:val="16"/>
              <w:szCs w:val="16"/>
              <w:lang w:eastAsia="it-IT"/>
            </w:rPr>
            <w:t xml:space="preserve"> </w:t>
          </w:r>
          <w:proofErr w:type="spellStart"/>
          <w:r w:rsidRPr="00485ED7">
            <w:rPr>
              <w:rFonts w:ascii="Arial" w:eastAsia="Times New Roman" w:hAnsi="Arial" w:cs="Arial"/>
              <w:b/>
              <w:color w:val="00B0F0"/>
              <w:sz w:val="16"/>
              <w:szCs w:val="16"/>
              <w:lang w:eastAsia="it-IT"/>
            </w:rPr>
            <w:t>Settore</w:t>
          </w:r>
          <w:proofErr w:type="spellEnd"/>
          <w:r w:rsidRPr="00485ED7">
            <w:rPr>
              <w:rFonts w:ascii="Arial" w:eastAsia="Times New Roman" w:hAnsi="Arial" w:cs="Arial"/>
              <w:b/>
              <w:color w:val="00B0F0"/>
              <w:sz w:val="16"/>
              <w:szCs w:val="16"/>
              <w:lang w:eastAsia="it-IT"/>
            </w:rPr>
            <w:t xml:space="preserve"> EA38</w:t>
          </w:r>
          <w:r w:rsidR="00EF44CD" w:rsidRPr="00485ED7">
            <w:rPr>
              <w:rFonts w:ascii="Arial" w:eastAsia="Times New Roman" w:hAnsi="Arial" w:cs="Arial"/>
              <w:b/>
              <w:color w:val="00B0F0"/>
              <w:sz w:val="16"/>
              <w:szCs w:val="16"/>
              <w:lang w:eastAsia="it-IT"/>
            </w:rPr>
            <w:t>,</w:t>
          </w:r>
          <w:r w:rsidRPr="00485ED7">
            <w:rPr>
              <w:rFonts w:ascii="Arial" w:eastAsia="Times New Roman" w:hAnsi="Arial" w:cs="Arial"/>
              <w:b/>
              <w:color w:val="00B0F0"/>
              <w:sz w:val="16"/>
              <w:szCs w:val="16"/>
              <w:lang w:eastAsia="it-IT"/>
            </w:rPr>
            <w:t>37</w:t>
          </w:r>
          <w:r w:rsidR="00EF44CD" w:rsidRPr="00485ED7">
            <w:rPr>
              <w:rFonts w:ascii="Arial" w:eastAsia="Times New Roman" w:hAnsi="Arial" w:cs="Arial"/>
              <w:b/>
              <w:color w:val="00B0F0"/>
              <w:sz w:val="16"/>
              <w:szCs w:val="16"/>
              <w:lang w:eastAsia="it-IT"/>
            </w:rPr>
            <w:t xml:space="preserve"> </w:t>
          </w:r>
          <w:r w:rsidRPr="00485ED7">
            <w:rPr>
              <w:rFonts w:ascii="Arial" w:eastAsia="Times New Roman" w:hAnsi="Arial" w:cs="Arial"/>
              <w:color w:val="00B0F0"/>
              <w:sz w:val="16"/>
              <w:szCs w:val="16"/>
              <w:lang w:eastAsia="it-IT"/>
            </w:rPr>
            <w:t>–</w:t>
          </w:r>
          <w:r w:rsidR="00EF44CD" w:rsidRPr="00485ED7">
            <w:rPr>
              <w:rFonts w:ascii="Arial" w:eastAsia="Times New Roman" w:hAnsi="Arial" w:cs="Arial"/>
              <w:b/>
              <w:color w:val="00B0F0"/>
              <w:sz w:val="16"/>
              <w:szCs w:val="16"/>
              <w:lang w:eastAsia="it-IT"/>
            </w:rPr>
            <w:t xml:space="preserve"> </w:t>
          </w:r>
          <w:r w:rsidRPr="00485ED7">
            <w:rPr>
              <w:rFonts w:ascii="Arial" w:eastAsia="Times New Roman" w:hAnsi="Arial" w:cs="Arial"/>
              <w:b/>
              <w:color w:val="00B0F0"/>
              <w:sz w:val="16"/>
              <w:szCs w:val="16"/>
              <w:lang w:eastAsia="it-IT"/>
            </w:rPr>
            <w:t>Servizi Sociali e Socio-</w:t>
          </w:r>
          <w:proofErr w:type="spellStart"/>
          <w:r w:rsidRPr="00485ED7">
            <w:rPr>
              <w:rFonts w:ascii="Arial" w:eastAsia="Times New Roman" w:hAnsi="Arial" w:cs="Arial"/>
              <w:b/>
              <w:color w:val="00B0F0"/>
              <w:sz w:val="16"/>
              <w:szCs w:val="16"/>
              <w:lang w:eastAsia="it-IT"/>
            </w:rPr>
            <w:t>Sanitari</w:t>
          </w:r>
          <w:proofErr w:type="spellEnd"/>
          <w:r w:rsidRPr="00485ED7">
            <w:rPr>
              <w:rFonts w:ascii="Arial" w:eastAsia="Times New Roman" w:hAnsi="Arial" w:cs="Arial"/>
              <w:b/>
              <w:color w:val="00B0F0"/>
              <w:sz w:val="16"/>
              <w:szCs w:val="16"/>
              <w:lang w:eastAsia="it-IT"/>
            </w:rPr>
            <w:t xml:space="preserve">, </w:t>
          </w:r>
          <w:proofErr w:type="spellStart"/>
          <w:r w:rsidR="00EF44CD" w:rsidRPr="00485ED7">
            <w:rPr>
              <w:rFonts w:ascii="Arial" w:eastAsia="Times New Roman" w:hAnsi="Arial" w:cs="Arial"/>
              <w:b/>
              <w:color w:val="00B0F0"/>
              <w:sz w:val="16"/>
              <w:szCs w:val="16"/>
              <w:lang w:eastAsia="it-IT"/>
            </w:rPr>
            <w:t>Formazione</w:t>
          </w:r>
          <w:proofErr w:type="spellEnd"/>
          <w:r w:rsidR="00EF44CD" w:rsidRPr="00485ED7">
            <w:rPr>
              <w:rFonts w:ascii="Arial" w:eastAsia="Times New Roman" w:hAnsi="Arial" w:cs="Arial"/>
              <w:b/>
              <w:color w:val="00B0F0"/>
              <w:sz w:val="16"/>
              <w:szCs w:val="16"/>
              <w:lang w:eastAsia="it-IT"/>
            </w:rPr>
            <w:t xml:space="preserve"> </w:t>
          </w:r>
          <w:proofErr w:type="spellStart"/>
          <w:r w:rsidR="00EF44CD" w:rsidRPr="00485ED7">
            <w:rPr>
              <w:rFonts w:ascii="Arial" w:eastAsia="Times New Roman" w:hAnsi="Arial" w:cs="Arial"/>
              <w:b/>
              <w:color w:val="00B0F0"/>
              <w:sz w:val="16"/>
              <w:szCs w:val="16"/>
              <w:lang w:eastAsia="it-IT"/>
            </w:rPr>
            <w:t>Professionale</w:t>
          </w:r>
          <w:proofErr w:type="spellEnd"/>
          <w:r w:rsidR="00EF44CD" w:rsidRPr="00485ED7">
            <w:rPr>
              <w:rFonts w:ascii="Arial" w:eastAsia="Times New Roman" w:hAnsi="Arial" w:cs="Arial"/>
              <w:b/>
              <w:color w:val="00B0F0"/>
              <w:sz w:val="16"/>
              <w:szCs w:val="16"/>
              <w:lang w:eastAsia="it-IT"/>
            </w:rPr>
            <w:t xml:space="preserve">, </w:t>
          </w:r>
          <w:proofErr w:type="spellStart"/>
          <w:r w:rsidR="00EF44CD" w:rsidRPr="00485ED7">
            <w:rPr>
              <w:rFonts w:ascii="Arial" w:eastAsia="Times New Roman" w:hAnsi="Arial" w:cs="Arial"/>
              <w:b/>
              <w:color w:val="00B0F0"/>
              <w:sz w:val="16"/>
              <w:szCs w:val="16"/>
              <w:lang w:eastAsia="it-IT"/>
            </w:rPr>
            <w:t>Orientamento</w:t>
          </w:r>
          <w:proofErr w:type="spellEnd"/>
          <w:r w:rsidR="00EF44CD" w:rsidRPr="00485ED7">
            <w:rPr>
              <w:rFonts w:ascii="Arial" w:eastAsia="Times New Roman" w:hAnsi="Arial" w:cs="Arial"/>
              <w:b/>
              <w:color w:val="00B0F0"/>
              <w:sz w:val="16"/>
              <w:szCs w:val="16"/>
              <w:lang w:eastAsia="it-IT"/>
            </w:rPr>
            <w:t xml:space="preserve"> e </w:t>
          </w:r>
          <w:r w:rsidR="00C91F29">
            <w:rPr>
              <w:rFonts w:ascii="Arial" w:eastAsia="Times New Roman" w:hAnsi="Arial" w:cs="Arial"/>
              <w:b/>
              <w:color w:val="00B0F0"/>
              <w:sz w:val="16"/>
              <w:szCs w:val="16"/>
              <w:lang w:eastAsia="it-IT"/>
            </w:rPr>
            <w:t>S</w:t>
          </w:r>
          <w:r w:rsidR="001D59BE">
            <w:rPr>
              <w:rFonts w:ascii="Arial" w:eastAsia="Times New Roman" w:hAnsi="Arial" w:cs="Arial"/>
              <w:b/>
              <w:color w:val="00B0F0"/>
              <w:sz w:val="16"/>
              <w:szCs w:val="16"/>
              <w:lang w:eastAsia="it-IT"/>
            </w:rPr>
            <w:t xml:space="preserve">ervizi al </w:t>
          </w:r>
          <w:proofErr w:type="spellStart"/>
          <w:r w:rsidR="00C91F29">
            <w:rPr>
              <w:rFonts w:ascii="Arial" w:eastAsia="Times New Roman" w:hAnsi="Arial" w:cs="Arial"/>
              <w:b/>
              <w:color w:val="00B0F0"/>
              <w:sz w:val="16"/>
              <w:szCs w:val="16"/>
              <w:lang w:eastAsia="it-IT"/>
            </w:rPr>
            <w:t>L</w:t>
          </w:r>
          <w:r w:rsidR="001D59BE">
            <w:rPr>
              <w:rFonts w:ascii="Arial" w:eastAsia="Times New Roman" w:hAnsi="Arial" w:cs="Arial"/>
              <w:b/>
              <w:color w:val="00B0F0"/>
              <w:sz w:val="16"/>
              <w:szCs w:val="16"/>
              <w:lang w:eastAsia="it-IT"/>
            </w:rPr>
            <w:t>avoro</w:t>
          </w:r>
          <w:proofErr w:type="spellEnd"/>
        </w:p>
      </w:tc>
    </w:tr>
    <w:tr w:rsidR="003E05FD" w:rsidRPr="00F122C5" w14:paraId="048DFDC2" w14:textId="77777777" w:rsidTr="00BA5448">
      <w:trPr>
        <w:trHeight w:hRule="exact" w:val="769"/>
      </w:trPr>
      <w:tc>
        <w:tcPr>
          <w:tcW w:w="1027" w:type="dxa"/>
          <w:vMerge/>
          <w:shd w:val="clear" w:color="auto" w:fill="auto"/>
          <w:vAlign w:val="center"/>
        </w:tcPr>
        <w:p w14:paraId="21EB2FAE" w14:textId="77777777" w:rsidR="00EF44CD" w:rsidRPr="00F122C5" w:rsidRDefault="00EF44CD" w:rsidP="00FF5429">
          <w:pPr>
            <w:spacing w:after="0" w:line="240" w:lineRule="auto"/>
            <w:rPr>
              <w:rFonts w:ascii="CG Times (W1)" w:eastAsia="Times New Roman" w:hAnsi="CG Times (W1)"/>
              <w:szCs w:val="20"/>
              <w:lang w:eastAsia="it-IT"/>
            </w:rPr>
          </w:pPr>
        </w:p>
      </w:tc>
      <w:tc>
        <w:tcPr>
          <w:tcW w:w="9937" w:type="dxa"/>
          <w:tcBorders>
            <w:top w:val="single" w:sz="8" w:space="0" w:color="2F5DC3"/>
          </w:tcBorders>
          <w:shd w:val="clear" w:color="auto" w:fill="auto"/>
          <w:vAlign w:val="center"/>
        </w:tcPr>
        <w:p w14:paraId="5690FC14" w14:textId="77777777" w:rsidR="00850DBE" w:rsidRDefault="00850DBE" w:rsidP="00FF5429">
          <w:pPr>
            <w:tabs>
              <w:tab w:val="center" w:pos="4819"/>
              <w:tab w:val="right" w:pos="9638"/>
            </w:tabs>
            <w:spacing w:after="0" w:line="240" w:lineRule="auto"/>
            <w:rPr>
              <w:rFonts w:ascii="Arial" w:eastAsia="Times New Roman" w:hAnsi="Arial" w:cs="Arial"/>
              <w:sz w:val="16"/>
              <w:szCs w:val="16"/>
              <w:lang w:eastAsia="it-IT"/>
            </w:rPr>
          </w:pPr>
          <w:proofErr w:type="spellStart"/>
          <w:r>
            <w:rPr>
              <w:rFonts w:ascii="Arial" w:eastAsia="Times New Roman" w:hAnsi="Arial" w:cs="Arial"/>
              <w:sz w:val="16"/>
              <w:szCs w:val="16"/>
              <w:lang w:eastAsia="it-IT"/>
            </w:rPr>
            <w:t>Azienda</w:t>
          </w:r>
          <w:proofErr w:type="spellEnd"/>
          <w:r>
            <w:rPr>
              <w:rFonts w:ascii="Arial" w:eastAsia="Times New Roman" w:hAnsi="Arial" w:cs="Arial"/>
              <w:sz w:val="16"/>
              <w:szCs w:val="16"/>
              <w:lang w:eastAsia="it-IT"/>
            </w:rPr>
            <w:t xml:space="preserve"> Speciale </w:t>
          </w:r>
          <w:proofErr w:type="spellStart"/>
          <w:r>
            <w:rPr>
              <w:rFonts w:ascii="Arial" w:eastAsia="Times New Roman" w:hAnsi="Arial" w:cs="Arial"/>
              <w:sz w:val="16"/>
              <w:szCs w:val="16"/>
              <w:lang w:eastAsia="it-IT"/>
            </w:rPr>
            <w:t>Consortile</w:t>
          </w:r>
          <w:proofErr w:type="spellEnd"/>
          <w:r>
            <w:rPr>
              <w:rFonts w:ascii="Arial" w:eastAsia="Times New Roman" w:hAnsi="Arial" w:cs="Arial"/>
              <w:sz w:val="16"/>
              <w:szCs w:val="16"/>
              <w:lang w:eastAsia="it-IT"/>
            </w:rPr>
            <w:t xml:space="preserve"> Consorzio Desio Brianza</w:t>
          </w:r>
        </w:p>
        <w:p w14:paraId="13236B40" w14:textId="77777777" w:rsidR="00EF44CD" w:rsidRPr="00F122C5" w:rsidRDefault="00891354" w:rsidP="00FF5429">
          <w:pPr>
            <w:tabs>
              <w:tab w:val="center" w:pos="4819"/>
              <w:tab w:val="right" w:pos="9638"/>
            </w:tabs>
            <w:spacing w:after="0" w:line="240" w:lineRule="auto"/>
            <w:rPr>
              <w:rFonts w:ascii="Arial" w:eastAsia="Times New Roman" w:hAnsi="Arial" w:cs="Arial"/>
              <w:sz w:val="16"/>
              <w:szCs w:val="16"/>
              <w:lang w:eastAsia="it-IT"/>
            </w:rPr>
          </w:pPr>
          <w:r>
            <w:rPr>
              <w:rFonts w:ascii="Arial" w:eastAsia="Times New Roman" w:hAnsi="Arial" w:cs="Arial"/>
              <w:sz w:val="16"/>
              <w:szCs w:val="16"/>
              <w:lang w:eastAsia="it-IT"/>
            </w:rPr>
            <w:t xml:space="preserve">Via </w:t>
          </w:r>
          <w:proofErr w:type="spellStart"/>
          <w:r>
            <w:rPr>
              <w:rFonts w:ascii="Arial" w:eastAsia="Times New Roman" w:hAnsi="Arial" w:cs="Arial"/>
              <w:sz w:val="16"/>
              <w:szCs w:val="16"/>
              <w:lang w:eastAsia="it-IT"/>
            </w:rPr>
            <w:t>Lombardia</w:t>
          </w:r>
          <w:proofErr w:type="spellEnd"/>
          <w:r w:rsidR="00EF44CD" w:rsidRPr="00F122C5">
            <w:rPr>
              <w:rFonts w:ascii="Arial" w:eastAsia="Times New Roman" w:hAnsi="Arial" w:cs="Arial"/>
              <w:sz w:val="16"/>
              <w:szCs w:val="16"/>
              <w:lang w:eastAsia="it-IT"/>
            </w:rPr>
            <w:t xml:space="preserve">, </w:t>
          </w:r>
          <w:r>
            <w:rPr>
              <w:rFonts w:ascii="Arial" w:eastAsia="Times New Roman" w:hAnsi="Arial" w:cs="Arial"/>
              <w:sz w:val="16"/>
              <w:szCs w:val="16"/>
              <w:lang w:eastAsia="it-IT"/>
            </w:rPr>
            <w:t>59</w:t>
          </w:r>
          <w:r w:rsidR="00EF44CD" w:rsidRPr="00F122C5">
            <w:rPr>
              <w:rFonts w:ascii="Arial" w:eastAsia="Times New Roman" w:hAnsi="Arial" w:cs="Arial"/>
              <w:sz w:val="16"/>
              <w:szCs w:val="16"/>
              <w:lang w:eastAsia="it-IT"/>
            </w:rPr>
            <w:t xml:space="preserve"> - 20832 Desio (MB)</w:t>
          </w:r>
        </w:p>
        <w:p w14:paraId="50D643E0" w14:textId="77777777" w:rsidR="00EF44CD" w:rsidRPr="00F122C5" w:rsidRDefault="00EF44CD" w:rsidP="00FF5429">
          <w:pPr>
            <w:tabs>
              <w:tab w:val="center" w:pos="4819"/>
              <w:tab w:val="right" w:pos="9638"/>
            </w:tabs>
            <w:spacing w:after="0" w:line="240" w:lineRule="auto"/>
            <w:rPr>
              <w:rFonts w:ascii="Arial" w:eastAsia="Times New Roman" w:hAnsi="Arial" w:cs="Arial"/>
              <w:sz w:val="16"/>
              <w:szCs w:val="16"/>
              <w:lang w:eastAsia="it-IT"/>
            </w:rPr>
          </w:pPr>
          <w:r w:rsidRPr="00F122C5">
            <w:rPr>
              <w:rFonts w:ascii="Arial" w:eastAsia="Times New Roman" w:hAnsi="Arial" w:cs="Arial"/>
              <w:sz w:val="16"/>
              <w:szCs w:val="16"/>
              <w:lang w:eastAsia="it-IT"/>
            </w:rPr>
            <w:t>Tel.</w:t>
          </w:r>
          <w:r w:rsidRPr="00F122C5">
            <w:rPr>
              <w:rFonts w:ascii="Arial" w:eastAsia="Times New Roman" w:hAnsi="Arial" w:cs="Arial"/>
              <w:b/>
              <w:sz w:val="16"/>
              <w:szCs w:val="16"/>
              <w:lang w:eastAsia="it-IT"/>
            </w:rPr>
            <w:t xml:space="preserve"> 0362.39171</w:t>
          </w:r>
          <w:r w:rsidRPr="00F122C5">
            <w:rPr>
              <w:rFonts w:ascii="Arial" w:eastAsia="Times New Roman" w:hAnsi="Arial" w:cs="Arial"/>
              <w:sz w:val="16"/>
              <w:szCs w:val="16"/>
              <w:lang w:eastAsia="it-IT"/>
            </w:rPr>
            <w:t xml:space="preserve"> - Fax </w:t>
          </w:r>
          <w:r w:rsidRPr="00F122C5">
            <w:rPr>
              <w:rFonts w:ascii="Arial" w:eastAsia="Times New Roman" w:hAnsi="Arial" w:cs="Arial"/>
              <w:b/>
              <w:sz w:val="16"/>
              <w:szCs w:val="16"/>
              <w:lang w:eastAsia="it-IT"/>
            </w:rPr>
            <w:t>0362.391720</w:t>
          </w:r>
          <w:r w:rsidRPr="00F122C5">
            <w:rPr>
              <w:rFonts w:ascii="Arial" w:eastAsia="Times New Roman" w:hAnsi="Arial" w:cs="Arial"/>
              <w:sz w:val="16"/>
              <w:szCs w:val="16"/>
              <w:lang w:eastAsia="it-IT"/>
            </w:rPr>
            <w:t xml:space="preserve"> – web:  </w:t>
          </w:r>
          <w:r w:rsidRPr="00F122C5">
            <w:rPr>
              <w:rFonts w:ascii="Arial" w:eastAsia="Times New Roman" w:hAnsi="Arial" w:cs="Arial"/>
              <w:b/>
              <w:sz w:val="16"/>
              <w:szCs w:val="16"/>
              <w:lang w:eastAsia="it-IT"/>
            </w:rPr>
            <w:t>www.consorziodesiobrianza.it</w:t>
          </w:r>
        </w:p>
        <w:p w14:paraId="46F6C91B" w14:textId="77777777" w:rsidR="00EF44CD" w:rsidRPr="00F122C5" w:rsidRDefault="00EF44CD" w:rsidP="00FF5429">
          <w:pPr>
            <w:tabs>
              <w:tab w:val="center" w:pos="4819"/>
              <w:tab w:val="right" w:pos="9638"/>
            </w:tabs>
            <w:spacing w:after="0" w:line="240" w:lineRule="auto"/>
            <w:rPr>
              <w:rFonts w:ascii="Arial" w:eastAsia="Times New Roman" w:hAnsi="Arial" w:cs="Arial"/>
              <w:b/>
              <w:sz w:val="16"/>
              <w:szCs w:val="16"/>
              <w:lang w:eastAsia="it-IT"/>
            </w:rPr>
          </w:pPr>
          <w:r w:rsidRPr="00F122C5">
            <w:rPr>
              <w:rFonts w:ascii="Arial" w:eastAsia="Times New Roman" w:hAnsi="Arial" w:cs="Arial"/>
              <w:sz w:val="16"/>
              <w:szCs w:val="16"/>
              <w:lang w:eastAsia="it-IT"/>
            </w:rPr>
            <w:t xml:space="preserve">C.F. 91005610158 - P.I. 00988950960 </w:t>
          </w:r>
        </w:p>
      </w:tc>
    </w:tr>
  </w:tbl>
  <w:p w14:paraId="564CB2FF" w14:textId="77777777" w:rsidR="00EF44CD" w:rsidRDefault="00EF44CD" w:rsidP="00EF44CD">
    <w:pPr>
      <w:pStyle w:val="Pidipagina"/>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BDD5" w14:textId="77777777" w:rsidR="003E05FD" w:rsidRDefault="003E05F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9064F" w14:textId="77777777" w:rsidR="00A22732" w:rsidRDefault="00A22732" w:rsidP="00F122C5">
      <w:pPr>
        <w:spacing w:after="0" w:line="240" w:lineRule="auto"/>
      </w:pPr>
      <w:r>
        <w:separator/>
      </w:r>
    </w:p>
  </w:footnote>
  <w:footnote w:type="continuationSeparator" w:id="0">
    <w:p w14:paraId="50BA8C66" w14:textId="77777777" w:rsidR="00A22732" w:rsidRDefault="00A22732" w:rsidP="00F122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4D48F" w14:textId="77777777" w:rsidR="003E05FD" w:rsidRDefault="003E05F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E7B" w14:textId="77777777" w:rsidR="00F122C5" w:rsidRDefault="00BA5448">
    <w:pPr>
      <w:pStyle w:val="Intestazione"/>
    </w:pPr>
    <w:r>
      <w:rPr>
        <w:noProof/>
        <w:lang w:eastAsia="it-IT"/>
      </w:rPr>
      <w:drawing>
        <wp:anchor distT="0" distB="0" distL="114300" distR="114300" simplePos="0" relativeHeight="251657216" behindDoc="0" locked="0" layoutInCell="1" allowOverlap="1" wp14:anchorId="7B864D44" wp14:editId="6A4F24F5">
          <wp:simplePos x="0" y="0"/>
          <wp:positionH relativeFrom="margin">
            <wp:align>right</wp:align>
          </wp:positionH>
          <wp:positionV relativeFrom="paragraph">
            <wp:posOffset>-181610</wp:posOffset>
          </wp:positionV>
          <wp:extent cx="3095625" cy="1149985"/>
          <wp:effectExtent l="0" t="0" r="9525" b="0"/>
          <wp:wrapSquare wrapText="bothSides"/>
          <wp:docPr id="13" name="Immagine 13" descr="0ada0280-fd0b-4c75-aece-ca657f08efb1@codebri.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ada0280-fd0b-4c75-aece-ca657f08efb1@codebri.m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1149985"/>
                  </a:xfrm>
                  <a:prstGeom prst="rect">
                    <a:avLst/>
                  </a:prstGeom>
                  <a:noFill/>
                </pic:spPr>
              </pic:pic>
            </a:graphicData>
          </a:graphic>
          <wp14:sizeRelH relativeFrom="page">
            <wp14:pctWidth>0</wp14:pctWidth>
          </wp14:sizeRelH>
          <wp14:sizeRelV relativeFrom="page">
            <wp14:pctHeight>0</wp14:pctHeight>
          </wp14:sizeRelV>
        </wp:anchor>
      </w:drawing>
    </w:r>
    <w:r w:rsidR="00F105FC">
      <w:rPr>
        <w:noProof/>
        <w:lang w:eastAsia="it-IT"/>
      </w:rPr>
      <w:drawing>
        <wp:anchor distT="0" distB="0" distL="114300" distR="114300" simplePos="0" relativeHeight="251659264" behindDoc="1" locked="0" layoutInCell="1" allowOverlap="1" wp14:anchorId="7949C38F" wp14:editId="1DE04F1F">
          <wp:simplePos x="0" y="0"/>
          <wp:positionH relativeFrom="column">
            <wp:posOffset>-1874520</wp:posOffset>
          </wp:positionH>
          <wp:positionV relativeFrom="paragraph">
            <wp:posOffset>1706245</wp:posOffset>
          </wp:positionV>
          <wp:extent cx="9276715" cy="8474710"/>
          <wp:effectExtent l="0" t="0" r="635" b="2540"/>
          <wp:wrapNone/>
          <wp:docPr id="11" name="Immagine 11" descr="C:\Users\dario\Desktop\Senza titol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rio\Desktop\Senza titolo-1.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76715" cy="84747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648C" w14:textId="77777777" w:rsidR="003E05FD" w:rsidRDefault="003E05F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B79"/>
    <w:multiLevelType w:val="hybridMultilevel"/>
    <w:tmpl w:val="86C48E04"/>
    <w:lvl w:ilvl="0" w:tplc="B1F48CA4">
      <w:start w:val="1"/>
      <w:numFmt w:val="bullet"/>
      <w:lvlText w:val="-"/>
      <w:lvlJc w:val="left"/>
      <w:pPr>
        <w:ind w:left="7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E990DD5C">
      <w:start w:val="1"/>
      <w:numFmt w:val="bullet"/>
      <w:lvlText w:val="o"/>
      <w:lvlJc w:val="left"/>
      <w:pPr>
        <w:ind w:left="14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5D20F2A">
      <w:start w:val="1"/>
      <w:numFmt w:val="bullet"/>
      <w:lvlText w:val="▪"/>
      <w:lvlJc w:val="left"/>
      <w:pPr>
        <w:ind w:left="21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882DA1E">
      <w:start w:val="1"/>
      <w:numFmt w:val="bullet"/>
      <w:lvlText w:val="•"/>
      <w:lvlJc w:val="left"/>
      <w:pPr>
        <w:ind w:left="28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EFE27A8">
      <w:start w:val="1"/>
      <w:numFmt w:val="bullet"/>
      <w:lvlText w:val="o"/>
      <w:lvlJc w:val="left"/>
      <w:pPr>
        <w:ind w:left="36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FC836C">
      <w:start w:val="1"/>
      <w:numFmt w:val="bullet"/>
      <w:lvlText w:val="▪"/>
      <w:lvlJc w:val="left"/>
      <w:pPr>
        <w:ind w:left="43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5E64897C">
      <w:start w:val="1"/>
      <w:numFmt w:val="bullet"/>
      <w:lvlText w:val="•"/>
      <w:lvlJc w:val="left"/>
      <w:pPr>
        <w:ind w:left="50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D6806FBE">
      <w:start w:val="1"/>
      <w:numFmt w:val="bullet"/>
      <w:lvlText w:val="o"/>
      <w:lvlJc w:val="left"/>
      <w:pPr>
        <w:ind w:left="57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6EA654D4">
      <w:start w:val="1"/>
      <w:numFmt w:val="bullet"/>
      <w:lvlText w:val="▪"/>
      <w:lvlJc w:val="left"/>
      <w:pPr>
        <w:ind w:left="64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93F6A99"/>
    <w:multiLevelType w:val="hybridMultilevel"/>
    <w:tmpl w:val="A53205F4"/>
    <w:lvl w:ilvl="0" w:tplc="EB3856B8">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0D8D1EA3"/>
    <w:multiLevelType w:val="hybridMultilevel"/>
    <w:tmpl w:val="3174ACA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13D5762D"/>
    <w:multiLevelType w:val="hybridMultilevel"/>
    <w:tmpl w:val="DE04E440"/>
    <w:lvl w:ilvl="0" w:tplc="B05A1402">
      <w:start w:val="1"/>
      <w:numFmt w:val="bullet"/>
      <w:lvlText w:val="-"/>
      <w:lvlJc w:val="left"/>
      <w:pPr>
        <w:ind w:left="720" w:hanging="360"/>
      </w:pPr>
      <w:rPr>
        <w:rFonts w:ascii="Arial" w:eastAsiaTheme="minorHAnsi"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8866F2C"/>
    <w:multiLevelType w:val="hybridMultilevel"/>
    <w:tmpl w:val="90D49650"/>
    <w:lvl w:ilvl="0" w:tplc="2A9E32FC">
      <w:start w:val="1"/>
      <w:numFmt w:val="bullet"/>
      <w:lvlText w:val="-"/>
      <w:lvlJc w:val="left"/>
      <w:pPr>
        <w:ind w:left="460"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1" w:tplc="528A0D5E">
      <w:start w:val="1"/>
      <w:numFmt w:val="bullet"/>
      <w:lvlText w:val="o"/>
      <w:lvlJc w:val="left"/>
      <w:pPr>
        <w:ind w:left="128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2" w:tplc="25C44E24">
      <w:start w:val="1"/>
      <w:numFmt w:val="bullet"/>
      <w:lvlText w:val="▪"/>
      <w:lvlJc w:val="left"/>
      <w:pPr>
        <w:ind w:left="200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3" w:tplc="19CAB0E2">
      <w:start w:val="1"/>
      <w:numFmt w:val="bullet"/>
      <w:lvlText w:val="•"/>
      <w:lvlJc w:val="left"/>
      <w:pPr>
        <w:ind w:left="272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4" w:tplc="53A0AD6C">
      <w:start w:val="1"/>
      <w:numFmt w:val="bullet"/>
      <w:lvlText w:val="o"/>
      <w:lvlJc w:val="left"/>
      <w:pPr>
        <w:ind w:left="344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5" w:tplc="7E0ACA3E">
      <w:start w:val="1"/>
      <w:numFmt w:val="bullet"/>
      <w:lvlText w:val="▪"/>
      <w:lvlJc w:val="left"/>
      <w:pPr>
        <w:ind w:left="416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6" w:tplc="52504F82">
      <w:start w:val="1"/>
      <w:numFmt w:val="bullet"/>
      <w:lvlText w:val="•"/>
      <w:lvlJc w:val="left"/>
      <w:pPr>
        <w:ind w:left="488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7" w:tplc="B55E5DBC">
      <w:start w:val="1"/>
      <w:numFmt w:val="bullet"/>
      <w:lvlText w:val="o"/>
      <w:lvlJc w:val="left"/>
      <w:pPr>
        <w:ind w:left="560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8" w:tplc="72940BD8">
      <w:start w:val="1"/>
      <w:numFmt w:val="bullet"/>
      <w:lvlText w:val="▪"/>
      <w:lvlJc w:val="left"/>
      <w:pPr>
        <w:ind w:left="632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27BF00A0"/>
    <w:multiLevelType w:val="hybridMultilevel"/>
    <w:tmpl w:val="44668780"/>
    <w:lvl w:ilvl="0" w:tplc="B2805FB8">
      <w:start w:val="1"/>
      <w:numFmt w:val="lowerLetter"/>
      <w:lvlText w:val="%1)"/>
      <w:lvlJc w:val="left"/>
      <w:pPr>
        <w:ind w:left="4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79625FC">
      <w:start w:val="1"/>
      <w:numFmt w:val="lowerLetter"/>
      <w:lvlText w:val="%2"/>
      <w:lvlJc w:val="left"/>
      <w:pPr>
        <w:ind w:left="12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7BA005B8">
      <w:start w:val="1"/>
      <w:numFmt w:val="lowerRoman"/>
      <w:lvlText w:val="%3"/>
      <w:lvlJc w:val="left"/>
      <w:pPr>
        <w:ind w:left="20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A626816C">
      <w:start w:val="1"/>
      <w:numFmt w:val="decimal"/>
      <w:lvlText w:val="%4"/>
      <w:lvlJc w:val="left"/>
      <w:pPr>
        <w:ind w:left="27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74ECDBD0">
      <w:start w:val="1"/>
      <w:numFmt w:val="lowerLetter"/>
      <w:lvlText w:val="%5"/>
      <w:lvlJc w:val="left"/>
      <w:pPr>
        <w:ind w:left="344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45BA5F82">
      <w:start w:val="1"/>
      <w:numFmt w:val="lowerRoman"/>
      <w:lvlText w:val="%6"/>
      <w:lvlJc w:val="left"/>
      <w:pPr>
        <w:ind w:left="41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603A149C">
      <w:start w:val="1"/>
      <w:numFmt w:val="decimal"/>
      <w:lvlText w:val="%7"/>
      <w:lvlJc w:val="left"/>
      <w:pPr>
        <w:ind w:left="488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E49A709A">
      <w:start w:val="1"/>
      <w:numFmt w:val="lowerLetter"/>
      <w:lvlText w:val="%8"/>
      <w:lvlJc w:val="left"/>
      <w:pPr>
        <w:ind w:left="560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399C9F72">
      <w:start w:val="1"/>
      <w:numFmt w:val="lowerRoman"/>
      <w:lvlText w:val="%9"/>
      <w:lvlJc w:val="left"/>
      <w:pPr>
        <w:ind w:left="632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27E52758"/>
    <w:multiLevelType w:val="multilevel"/>
    <w:tmpl w:val="19AA1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D6DC5"/>
    <w:multiLevelType w:val="multilevel"/>
    <w:tmpl w:val="B7C8F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E3DD1"/>
    <w:multiLevelType w:val="hybridMultilevel"/>
    <w:tmpl w:val="7602C864"/>
    <w:lvl w:ilvl="0" w:tplc="2CC87E7A">
      <w:start w:val="1"/>
      <w:numFmt w:val="lowerLetter"/>
      <w:lvlText w:val="%1)"/>
      <w:lvlJc w:val="left"/>
      <w:pPr>
        <w:ind w:left="59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A54C0110">
      <w:start w:val="1"/>
      <w:numFmt w:val="lowerLetter"/>
      <w:lvlText w:val="%2"/>
      <w:lvlJc w:val="left"/>
      <w:pPr>
        <w:ind w:left="142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27987B88">
      <w:start w:val="1"/>
      <w:numFmt w:val="lowerRoman"/>
      <w:lvlText w:val="%3"/>
      <w:lvlJc w:val="left"/>
      <w:pPr>
        <w:ind w:left="21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79D2074C">
      <w:start w:val="1"/>
      <w:numFmt w:val="decimal"/>
      <w:lvlText w:val="%4"/>
      <w:lvlJc w:val="left"/>
      <w:pPr>
        <w:ind w:left="286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653638EE">
      <w:start w:val="1"/>
      <w:numFmt w:val="lowerLetter"/>
      <w:lvlText w:val="%5"/>
      <w:lvlJc w:val="left"/>
      <w:pPr>
        <w:ind w:left="358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4AAAED1C">
      <w:start w:val="1"/>
      <w:numFmt w:val="lowerRoman"/>
      <w:lvlText w:val="%6"/>
      <w:lvlJc w:val="left"/>
      <w:pPr>
        <w:ind w:left="430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C888B34E">
      <w:start w:val="1"/>
      <w:numFmt w:val="decimal"/>
      <w:lvlText w:val="%7"/>
      <w:lvlJc w:val="left"/>
      <w:pPr>
        <w:ind w:left="502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D0C23A6">
      <w:start w:val="1"/>
      <w:numFmt w:val="lowerLetter"/>
      <w:lvlText w:val="%8"/>
      <w:lvlJc w:val="left"/>
      <w:pPr>
        <w:ind w:left="574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EC47120">
      <w:start w:val="1"/>
      <w:numFmt w:val="lowerRoman"/>
      <w:lvlText w:val="%9"/>
      <w:lvlJc w:val="left"/>
      <w:pPr>
        <w:ind w:left="6466"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3B380D99"/>
    <w:multiLevelType w:val="hybridMultilevel"/>
    <w:tmpl w:val="8C0AEB18"/>
    <w:lvl w:ilvl="0" w:tplc="758AA3C2">
      <w:start w:val="1"/>
      <w:numFmt w:val="lowerLetter"/>
      <w:lvlText w:val="%1."/>
      <w:lvlJc w:val="left"/>
      <w:pPr>
        <w:ind w:left="45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C804DE90">
      <w:start w:val="1"/>
      <w:numFmt w:val="lowerLetter"/>
      <w:lvlText w:val="%2"/>
      <w:lvlJc w:val="left"/>
      <w:pPr>
        <w:ind w:left="128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BC848F4C">
      <w:start w:val="1"/>
      <w:numFmt w:val="lowerRoman"/>
      <w:lvlText w:val="%3"/>
      <w:lvlJc w:val="left"/>
      <w:pPr>
        <w:ind w:left="20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A2C697A">
      <w:start w:val="1"/>
      <w:numFmt w:val="decimal"/>
      <w:lvlText w:val="%4"/>
      <w:lvlJc w:val="left"/>
      <w:pPr>
        <w:ind w:left="272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33EA32C">
      <w:start w:val="1"/>
      <w:numFmt w:val="lowerLetter"/>
      <w:lvlText w:val="%5"/>
      <w:lvlJc w:val="left"/>
      <w:pPr>
        <w:ind w:left="344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663A14D4">
      <w:start w:val="1"/>
      <w:numFmt w:val="lowerRoman"/>
      <w:lvlText w:val="%6"/>
      <w:lvlJc w:val="left"/>
      <w:pPr>
        <w:ind w:left="416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23CBA38">
      <w:start w:val="1"/>
      <w:numFmt w:val="decimal"/>
      <w:lvlText w:val="%7"/>
      <w:lvlJc w:val="left"/>
      <w:pPr>
        <w:ind w:left="488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A8BCB2C8">
      <w:start w:val="1"/>
      <w:numFmt w:val="lowerLetter"/>
      <w:lvlText w:val="%8"/>
      <w:lvlJc w:val="left"/>
      <w:pPr>
        <w:ind w:left="560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556C735A">
      <w:start w:val="1"/>
      <w:numFmt w:val="lowerRoman"/>
      <w:lvlText w:val="%9"/>
      <w:lvlJc w:val="left"/>
      <w:pPr>
        <w:ind w:left="6325"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428647EB"/>
    <w:multiLevelType w:val="hybridMultilevel"/>
    <w:tmpl w:val="997A42C6"/>
    <w:lvl w:ilvl="0" w:tplc="F44C9890">
      <w:start w:val="1"/>
      <w:numFmt w:val="bullet"/>
      <w:lvlText w:val="-"/>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8EA9AA0">
      <w:start w:val="1"/>
      <w:numFmt w:val="bullet"/>
      <w:lvlText w:val="o"/>
      <w:lvlJc w:val="left"/>
      <w:pPr>
        <w:ind w:left="15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8890627C">
      <w:start w:val="1"/>
      <w:numFmt w:val="bullet"/>
      <w:lvlText w:val="▪"/>
      <w:lvlJc w:val="left"/>
      <w:pPr>
        <w:ind w:left="22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891C83EE">
      <w:start w:val="1"/>
      <w:numFmt w:val="bullet"/>
      <w:lvlText w:val="•"/>
      <w:lvlJc w:val="left"/>
      <w:pPr>
        <w:ind w:left="29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37E074E">
      <w:start w:val="1"/>
      <w:numFmt w:val="bullet"/>
      <w:lvlText w:val="o"/>
      <w:lvlJc w:val="left"/>
      <w:pPr>
        <w:ind w:left="3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99F85D64">
      <w:start w:val="1"/>
      <w:numFmt w:val="bullet"/>
      <w:lvlText w:val="▪"/>
      <w:lvlJc w:val="left"/>
      <w:pPr>
        <w:ind w:left="44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34C910">
      <w:start w:val="1"/>
      <w:numFmt w:val="bullet"/>
      <w:lvlText w:val="•"/>
      <w:lvlJc w:val="left"/>
      <w:pPr>
        <w:ind w:left="51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32249B2">
      <w:start w:val="1"/>
      <w:numFmt w:val="bullet"/>
      <w:lvlText w:val="o"/>
      <w:lvlJc w:val="left"/>
      <w:pPr>
        <w:ind w:left="58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96407C50">
      <w:start w:val="1"/>
      <w:numFmt w:val="bullet"/>
      <w:lvlText w:val="▪"/>
      <w:lvlJc w:val="left"/>
      <w:pPr>
        <w:ind w:left="65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AB215C0"/>
    <w:multiLevelType w:val="hybridMultilevel"/>
    <w:tmpl w:val="4E6038CE"/>
    <w:lvl w:ilvl="0" w:tplc="991C5A5C">
      <w:start w:val="1"/>
      <w:numFmt w:val="bullet"/>
      <w:lvlText w:val="-"/>
      <w:lvlJc w:val="left"/>
      <w:pPr>
        <w:ind w:left="720"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1" w:tplc="E0CC8D1A">
      <w:start w:val="1"/>
      <w:numFmt w:val="bullet"/>
      <w:lvlText w:val="o"/>
      <w:lvlJc w:val="left"/>
      <w:pPr>
        <w:ind w:left="154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2" w:tplc="9F0053FC">
      <w:start w:val="1"/>
      <w:numFmt w:val="bullet"/>
      <w:lvlText w:val="▪"/>
      <w:lvlJc w:val="left"/>
      <w:pPr>
        <w:ind w:left="226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3" w:tplc="73BA323E">
      <w:start w:val="1"/>
      <w:numFmt w:val="bullet"/>
      <w:lvlText w:val="•"/>
      <w:lvlJc w:val="left"/>
      <w:pPr>
        <w:ind w:left="298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4" w:tplc="CD6C5B40">
      <w:start w:val="1"/>
      <w:numFmt w:val="bullet"/>
      <w:lvlText w:val="o"/>
      <w:lvlJc w:val="left"/>
      <w:pPr>
        <w:ind w:left="370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5" w:tplc="26BE99E8">
      <w:start w:val="1"/>
      <w:numFmt w:val="bullet"/>
      <w:lvlText w:val="▪"/>
      <w:lvlJc w:val="left"/>
      <w:pPr>
        <w:ind w:left="442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6" w:tplc="055E44E8">
      <w:start w:val="1"/>
      <w:numFmt w:val="bullet"/>
      <w:lvlText w:val="•"/>
      <w:lvlJc w:val="left"/>
      <w:pPr>
        <w:ind w:left="514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7" w:tplc="FA484F2A">
      <w:start w:val="1"/>
      <w:numFmt w:val="bullet"/>
      <w:lvlText w:val="o"/>
      <w:lvlJc w:val="left"/>
      <w:pPr>
        <w:ind w:left="586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lvl w:ilvl="8" w:tplc="7570DAC4">
      <w:start w:val="1"/>
      <w:numFmt w:val="bullet"/>
      <w:lvlText w:val="▪"/>
      <w:lvlJc w:val="left"/>
      <w:pPr>
        <w:ind w:left="6588" w:firstLine="0"/>
      </w:pPr>
      <w:rPr>
        <w:rFonts w:ascii="Verdana" w:eastAsia="Verdana" w:hAnsi="Verdana" w:cs="Verdana"/>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5E2C191E"/>
    <w:multiLevelType w:val="multilevel"/>
    <w:tmpl w:val="7B1C4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597EFF"/>
    <w:multiLevelType w:val="hybridMultilevel"/>
    <w:tmpl w:val="C39A7C66"/>
    <w:lvl w:ilvl="0" w:tplc="EAF6A6CA">
      <w:start w:val="1"/>
      <w:numFmt w:val="bullet"/>
      <w:lvlText w:val="-"/>
      <w:lvlJc w:val="left"/>
      <w:pPr>
        <w:ind w:left="71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43521AAA">
      <w:start w:val="1"/>
      <w:numFmt w:val="lowerLetter"/>
      <w:lvlText w:val="%2)"/>
      <w:lvlJc w:val="left"/>
      <w:pPr>
        <w:ind w:left="1647"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2" w:tplc="6A1085CC">
      <w:start w:val="1"/>
      <w:numFmt w:val="lowerRoman"/>
      <w:lvlText w:val="%3"/>
      <w:lvlJc w:val="left"/>
      <w:pPr>
        <w:ind w:left="260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3" w:tplc="6FAEFAE4">
      <w:start w:val="1"/>
      <w:numFmt w:val="decimal"/>
      <w:lvlText w:val="%4"/>
      <w:lvlJc w:val="left"/>
      <w:pPr>
        <w:ind w:left="332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4" w:tplc="9FCA95EA">
      <w:start w:val="1"/>
      <w:numFmt w:val="lowerLetter"/>
      <w:lvlText w:val="%5"/>
      <w:lvlJc w:val="left"/>
      <w:pPr>
        <w:ind w:left="404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5" w:tplc="98407200">
      <w:start w:val="1"/>
      <w:numFmt w:val="lowerRoman"/>
      <w:lvlText w:val="%6"/>
      <w:lvlJc w:val="left"/>
      <w:pPr>
        <w:ind w:left="476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6" w:tplc="D69CB258">
      <w:start w:val="1"/>
      <w:numFmt w:val="decimal"/>
      <w:lvlText w:val="%7"/>
      <w:lvlJc w:val="left"/>
      <w:pPr>
        <w:ind w:left="548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7" w:tplc="658037C6">
      <w:start w:val="1"/>
      <w:numFmt w:val="lowerLetter"/>
      <w:lvlText w:val="%8"/>
      <w:lvlJc w:val="left"/>
      <w:pPr>
        <w:ind w:left="620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lvl w:ilvl="8" w:tplc="09F0837A">
      <w:start w:val="1"/>
      <w:numFmt w:val="lowerRoman"/>
      <w:lvlText w:val="%9"/>
      <w:lvlJc w:val="left"/>
      <w:pPr>
        <w:ind w:left="6925" w:firstLine="0"/>
      </w:pPr>
      <w:rPr>
        <w:rFonts w:ascii="Calibri" w:eastAsia="Calibri" w:hAnsi="Calibri" w:cs="Calibri"/>
        <w:b w:val="0"/>
        <w:i/>
        <w:iCs/>
        <w:strike w:val="0"/>
        <w:dstrike w:val="0"/>
        <w:color w:val="000000"/>
        <w:sz w:val="22"/>
        <w:szCs w:val="22"/>
        <w:u w:val="none" w:color="000000"/>
        <w:effect w:val="none"/>
        <w:bdr w:val="none" w:sz="0" w:space="0" w:color="auto" w:frame="1"/>
        <w:vertAlign w:val="baseline"/>
      </w:rPr>
    </w:lvl>
  </w:abstractNum>
  <w:num w:numId="1" w16cid:durableId="16975313">
    <w:abstractNumId w:val="0"/>
  </w:num>
  <w:num w:numId="2" w16cid:durableId="27756339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64316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5854503">
    <w:abstractNumId w:val="10"/>
  </w:num>
  <w:num w:numId="5" w16cid:durableId="1179856539">
    <w:abstractNumId w:val="1"/>
  </w:num>
  <w:num w:numId="6" w16cid:durableId="1903905194">
    <w:abstractNumId w:val="7"/>
  </w:num>
  <w:num w:numId="7" w16cid:durableId="1173110195">
    <w:abstractNumId w:val="6"/>
  </w:num>
  <w:num w:numId="8" w16cid:durableId="359741364">
    <w:abstractNumId w:val="3"/>
  </w:num>
  <w:num w:numId="9" w16cid:durableId="100997329">
    <w:abstractNumId w:val="12"/>
  </w:num>
  <w:num w:numId="10" w16cid:durableId="537662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37469315">
    <w:abstractNumId w:val="11"/>
  </w:num>
  <w:num w:numId="12" w16cid:durableId="13595052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4003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6222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10241" style="mso-position-horizontal:center;mso-width-relative:margin;mso-height-relative:margin" fillcolor="white" strokecolor="none [3212]">
      <v:fill color="white"/>
      <v:stroke color="none [3212]" weigh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32"/>
    <w:rsid w:val="000C7335"/>
    <w:rsid w:val="001D59BE"/>
    <w:rsid w:val="001D59C2"/>
    <w:rsid w:val="001F71D3"/>
    <w:rsid w:val="002D09D9"/>
    <w:rsid w:val="002E4B6E"/>
    <w:rsid w:val="003C4BEB"/>
    <w:rsid w:val="003E05FD"/>
    <w:rsid w:val="003E3897"/>
    <w:rsid w:val="003F6879"/>
    <w:rsid w:val="00485ED7"/>
    <w:rsid w:val="004D1E69"/>
    <w:rsid w:val="00537C81"/>
    <w:rsid w:val="00605191"/>
    <w:rsid w:val="006A7281"/>
    <w:rsid w:val="0073307A"/>
    <w:rsid w:val="0082145E"/>
    <w:rsid w:val="00850DBE"/>
    <w:rsid w:val="00891354"/>
    <w:rsid w:val="00892F61"/>
    <w:rsid w:val="00895A27"/>
    <w:rsid w:val="009B69F8"/>
    <w:rsid w:val="00A039A0"/>
    <w:rsid w:val="00A22732"/>
    <w:rsid w:val="00B354BE"/>
    <w:rsid w:val="00B478DF"/>
    <w:rsid w:val="00BA5448"/>
    <w:rsid w:val="00C6259A"/>
    <w:rsid w:val="00C91264"/>
    <w:rsid w:val="00C91F29"/>
    <w:rsid w:val="00D3280D"/>
    <w:rsid w:val="00D801A4"/>
    <w:rsid w:val="00DF3A2B"/>
    <w:rsid w:val="00E113C3"/>
    <w:rsid w:val="00EF44CD"/>
    <w:rsid w:val="00F105FC"/>
    <w:rsid w:val="00F122C5"/>
    <w:rsid w:val="00F67D3A"/>
    <w:rsid w:val="00F741FA"/>
    <w:rsid w:val="00FF54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style="mso-position-horizontal:center;mso-width-relative:margin;mso-height-relative:margin" fillcolor="white" strokecolor="none [3212]">
      <v:fill color="white"/>
      <v:stroke color="none [3212]" weight="0"/>
    </o:shapedefaults>
    <o:shapelayout v:ext="edit">
      <o:idmap v:ext="edit" data="1"/>
    </o:shapelayout>
  </w:shapeDefaults>
  <w:decimalSymbol w:val=","/>
  <w:listSeparator w:val=";"/>
  <w14:docId w14:val="122F589E"/>
  <w15:docId w15:val="{77E5CBCC-88CE-49BD-B42C-DCD5526BD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732"/>
    <w:pPr>
      <w:spacing w:after="200" w:line="276" w:lineRule="auto"/>
    </w:pPr>
    <w:rPr>
      <w:rFonts w:ascii="Aptos" w:eastAsiaTheme="minorEastAsia" w:hAnsi="Aptos" w:cstheme="minorBidi"/>
      <w:szCs w:val="22"/>
      <w:lang w:val="en-US" w:eastAsia="en-US"/>
    </w:rPr>
  </w:style>
  <w:style w:type="paragraph" w:styleId="Titolo1">
    <w:name w:val="heading 1"/>
    <w:basedOn w:val="Normale"/>
    <w:next w:val="Normale"/>
    <w:link w:val="Titolo1Carattere"/>
    <w:uiPriority w:val="9"/>
    <w:qFormat/>
    <w:rsid w:val="00A227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A2273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122C5"/>
    <w:pPr>
      <w:tabs>
        <w:tab w:val="center" w:pos="4819"/>
        <w:tab w:val="right" w:pos="9638"/>
      </w:tabs>
    </w:pPr>
    <w:rPr>
      <w:rFonts w:ascii="Calibri" w:eastAsia="Calibri" w:hAnsi="Calibri" w:cs="Times New Roman"/>
      <w:sz w:val="22"/>
      <w:lang w:val="it-IT"/>
    </w:rPr>
  </w:style>
  <w:style w:type="character" w:customStyle="1" w:styleId="IntestazioneCarattere">
    <w:name w:val="Intestazione Carattere"/>
    <w:link w:val="Intestazione"/>
    <w:uiPriority w:val="99"/>
    <w:rsid w:val="00F122C5"/>
    <w:rPr>
      <w:sz w:val="22"/>
      <w:szCs w:val="22"/>
      <w:lang w:eastAsia="en-US"/>
    </w:rPr>
  </w:style>
  <w:style w:type="paragraph" w:styleId="Pidipagina">
    <w:name w:val="footer"/>
    <w:basedOn w:val="Normale"/>
    <w:link w:val="PidipaginaCarattere"/>
    <w:uiPriority w:val="99"/>
    <w:unhideWhenUsed/>
    <w:rsid w:val="00F122C5"/>
    <w:pPr>
      <w:tabs>
        <w:tab w:val="center" w:pos="4819"/>
        <w:tab w:val="right" w:pos="9638"/>
      </w:tabs>
    </w:pPr>
    <w:rPr>
      <w:rFonts w:ascii="Calibri" w:eastAsia="Calibri" w:hAnsi="Calibri" w:cs="Times New Roman"/>
      <w:sz w:val="22"/>
      <w:lang w:val="it-IT"/>
    </w:rPr>
  </w:style>
  <w:style w:type="character" w:customStyle="1" w:styleId="PidipaginaCarattere">
    <w:name w:val="Piè di pagina Carattere"/>
    <w:link w:val="Pidipagina"/>
    <w:uiPriority w:val="99"/>
    <w:rsid w:val="00F122C5"/>
    <w:rPr>
      <w:sz w:val="22"/>
      <w:szCs w:val="22"/>
      <w:lang w:eastAsia="en-US"/>
    </w:rPr>
  </w:style>
  <w:style w:type="paragraph" w:styleId="Testofumetto">
    <w:name w:val="Balloon Text"/>
    <w:basedOn w:val="Normale"/>
    <w:link w:val="TestofumettoCarattere"/>
    <w:uiPriority w:val="99"/>
    <w:semiHidden/>
    <w:unhideWhenUsed/>
    <w:rsid w:val="00B478DF"/>
    <w:pPr>
      <w:spacing w:after="0" w:line="240" w:lineRule="auto"/>
    </w:pPr>
    <w:rPr>
      <w:rFonts w:ascii="Tahoma" w:eastAsia="Calibri" w:hAnsi="Tahoma" w:cs="Tahoma"/>
      <w:sz w:val="16"/>
      <w:szCs w:val="16"/>
      <w:lang w:val="it-IT"/>
    </w:rPr>
  </w:style>
  <w:style w:type="character" w:customStyle="1" w:styleId="TestofumettoCarattere">
    <w:name w:val="Testo fumetto Carattere"/>
    <w:link w:val="Testofumetto"/>
    <w:uiPriority w:val="99"/>
    <w:semiHidden/>
    <w:rsid w:val="00B478DF"/>
    <w:rPr>
      <w:rFonts w:ascii="Tahoma" w:hAnsi="Tahoma" w:cs="Tahoma"/>
      <w:sz w:val="16"/>
      <w:szCs w:val="16"/>
      <w:lang w:eastAsia="en-US"/>
    </w:rPr>
  </w:style>
  <w:style w:type="character" w:customStyle="1" w:styleId="Titolo1Carattere">
    <w:name w:val="Titolo 1 Carattere"/>
    <w:basedOn w:val="Carpredefinitoparagrafo"/>
    <w:link w:val="Titolo1"/>
    <w:uiPriority w:val="9"/>
    <w:rsid w:val="00A22732"/>
    <w:rPr>
      <w:rFonts w:asciiTheme="majorHAnsi" w:eastAsiaTheme="majorEastAsia" w:hAnsiTheme="majorHAnsi" w:cstheme="majorBidi"/>
      <w:b/>
      <w:bCs/>
      <w:color w:val="365F91" w:themeColor="accent1" w:themeShade="BF"/>
      <w:sz w:val="28"/>
      <w:szCs w:val="28"/>
      <w:lang w:val="en-US" w:eastAsia="en-US"/>
    </w:rPr>
  </w:style>
  <w:style w:type="character" w:customStyle="1" w:styleId="Titolo2Carattere">
    <w:name w:val="Titolo 2 Carattere"/>
    <w:basedOn w:val="Carpredefinitoparagrafo"/>
    <w:link w:val="Titolo2"/>
    <w:uiPriority w:val="9"/>
    <w:rsid w:val="00A22732"/>
    <w:rPr>
      <w:rFonts w:asciiTheme="majorHAnsi" w:eastAsiaTheme="majorEastAsia" w:hAnsiTheme="majorHAnsi" w:cstheme="majorBidi"/>
      <w:b/>
      <w:bCs/>
      <w:color w:val="4F81BD" w:themeColor="accent1"/>
      <w:sz w:val="26"/>
      <w:szCs w:val="26"/>
      <w:lang w:val="en-US" w:eastAsia="en-US"/>
    </w:rPr>
  </w:style>
  <w:style w:type="paragraph" w:styleId="Titolo">
    <w:name w:val="Title"/>
    <w:basedOn w:val="Normale"/>
    <w:next w:val="Normale"/>
    <w:link w:val="TitoloCarattere"/>
    <w:uiPriority w:val="10"/>
    <w:qFormat/>
    <w:rsid w:val="00A227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A22732"/>
    <w:rPr>
      <w:rFonts w:asciiTheme="majorHAnsi" w:eastAsiaTheme="majorEastAsia" w:hAnsiTheme="majorHAnsi" w:cstheme="majorBidi"/>
      <w:color w:val="17365D" w:themeColor="text2" w:themeShade="BF"/>
      <w:spacing w:val="5"/>
      <w:kern w:val="28"/>
      <w:sz w:val="52"/>
      <w:szCs w:val="52"/>
      <w:lang w:val="en-US" w:eastAsia="en-US"/>
    </w:rPr>
  </w:style>
  <w:style w:type="paragraph" w:styleId="Sottotitolo">
    <w:name w:val="Subtitle"/>
    <w:basedOn w:val="Normale"/>
    <w:next w:val="Normale"/>
    <w:link w:val="SottotitoloCarattere"/>
    <w:uiPriority w:val="11"/>
    <w:qFormat/>
    <w:rsid w:val="00A2273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A22732"/>
    <w:rPr>
      <w:rFonts w:asciiTheme="majorHAnsi" w:eastAsiaTheme="majorEastAsia" w:hAnsiTheme="majorHAnsi" w:cstheme="majorBidi"/>
      <w:i/>
      <w:iCs/>
      <w:color w:val="4F81BD" w:themeColor="accent1"/>
      <w:spacing w:val="15"/>
      <w:sz w:val="24"/>
      <w:szCs w:val="24"/>
      <w:lang w:val="en-US" w:eastAsia="en-US"/>
    </w:rPr>
  </w:style>
  <w:style w:type="table" w:styleId="Grigliatabella">
    <w:name w:val="Table Grid"/>
    <w:basedOn w:val="Tabellanormale"/>
    <w:uiPriority w:val="59"/>
    <w:rsid w:val="00A22732"/>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586068">
      <w:bodyDiv w:val="1"/>
      <w:marLeft w:val="0"/>
      <w:marRight w:val="0"/>
      <w:marTop w:val="0"/>
      <w:marBottom w:val="0"/>
      <w:divBdr>
        <w:top w:val="none" w:sz="0" w:space="0" w:color="auto"/>
        <w:left w:val="none" w:sz="0" w:space="0" w:color="auto"/>
        <w:bottom w:val="none" w:sz="0" w:space="0" w:color="auto"/>
        <w:right w:val="none" w:sz="0" w:space="0" w:color="auto"/>
      </w:divBdr>
    </w:div>
    <w:div w:id="1180241691">
      <w:bodyDiv w:val="1"/>
      <w:marLeft w:val="0"/>
      <w:marRight w:val="0"/>
      <w:marTop w:val="0"/>
      <w:marBottom w:val="0"/>
      <w:divBdr>
        <w:top w:val="none" w:sz="0" w:space="0" w:color="auto"/>
        <w:left w:val="none" w:sz="0" w:space="0" w:color="auto"/>
        <w:bottom w:val="none" w:sz="0" w:space="0" w:color="auto"/>
        <w:right w:val="none" w:sz="0" w:space="0" w:color="auto"/>
      </w:divBdr>
    </w:div>
    <w:div w:id="1356998127">
      <w:bodyDiv w:val="1"/>
      <w:marLeft w:val="0"/>
      <w:marRight w:val="0"/>
      <w:marTop w:val="0"/>
      <w:marBottom w:val="0"/>
      <w:divBdr>
        <w:top w:val="none" w:sz="0" w:space="0" w:color="auto"/>
        <w:left w:val="none" w:sz="0" w:space="0" w:color="auto"/>
        <w:bottom w:val="none" w:sz="0" w:space="0" w:color="auto"/>
        <w:right w:val="none" w:sz="0" w:space="0" w:color="auto"/>
      </w:divBdr>
    </w:div>
    <w:div w:id="208588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D55BF-BC1E-4F14-9A57-354C62FE6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28</Pages>
  <Words>5891</Words>
  <Characters>33580</Characters>
  <Application>Microsoft Office Word</Application>
  <DocSecurity>0</DocSecurity>
  <Lines>279</Lines>
  <Paragraphs>78</Paragraphs>
  <ScaleCrop>false</ScaleCrop>
  <HeadingPairs>
    <vt:vector size="2" baseType="variant">
      <vt:variant>
        <vt:lpstr>Titolo</vt:lpstr>
      </vt:variant>
      <vt:variant>
        <vt:i4>1</vt:i4>
      </vt:variant>
    </vt:vector>
  </HeadingPairs>
  <TitlesOfParts>
    <vt:vector size="1" baseType="lpstr">
      <vt:lpstr/>
    </vt:vector>
  </TitlesOfParts>
  <Company>Consorzio Desio Brianza</Company>
  <LinksUpToDate>false</LinksUpToDate>
  <CharactersWithSpaces>39393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Alessia Bracone</dc:creator>
  <cp:lastModifiedBy>Tiziana Dell'Orto</cp:lastModifiedBy>
  <cp:revision>5</cp:revision>
  <cp:lastPrinted>2015-09-14T09:22:00Z</cp:lastPrinted>
  <dcterms:created xsi:type="dcterms:W3CDTF">2026-10-26T15:07:00Z</dcterms:created>
  <dcterms:modified xsi:type="dcterms:W3CDTF">2026-11-04T16:04:00Z</dcterms:modified>
</cp:coreProperties>
</file>