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76364C51" w:rsidR="00797FF8" w:rsidRPr="000D5CB3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</w:t>
      </w:r>
      <w:r w:rsidRPr="00B6652F">
        <w:rPr>
          <w:b/>
          <w:color w:val="000000"/>
        </w:rPr>
        <w:t xml:space="preserve">: </w:t>
      </w:r>
      <w:r w:rsidR="008A4A6F" w:rsidRPr="008A4A6F">
        <w:rPr>
          <w:b/>
          <w:color w:val="000000"/>
        </w:rPr>
        <w:t>Studio di Fattibilità Tecnico Economica relativo alla riqualificazione di un immobile finalizzato a rispondere al fenomeno dell’emergenza abitativa a valere sulla Linea di Finanziamento 1.3.1 “HOUSING TEMPORANEO” – CUP G64H22000840006, attualmente in attesa di approvazione</w:t>
      </w:r>
      <w:r w:rsidR="00B6652F" w:rsidRPr="00B6652F">
        <w:rPr>
          <w:b/>
          <w:color w:val="000000"/>
        </w:rPr>
        <w:t>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2D977B76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>del</w:t>
      </w:r>
      <w:r w:rsidR="008A4A6F">
        <w:t>lo</w:t>
      </w:r>
      <w:r w:rsidR="001C40A4" w:rsidRPr="00C04C3C">
        <w:t xml:space="preserve"> </w:t>
      </w:r>
      <w:r w:rsidR="008A4A6F" w:rsidRPr="008A4A6F">
        <w:t>Studio di Fattibilità Tecnico Economica relativo alla riqualificazione di un immobile finalizzato a rispondere al fenomeno dell’emergenza abitativa a valere sulla Linea di Finanziamento 1.3.1 “HOUSING TEMPORANEO” – CUP G64H22000840006, attualmente in attesa di approvazione</w:t>
      </w:r>
      <w:r w:rsidR="00EC09AF">
        <w:t>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bookmarkStart w:id="0" w:name="_GoBack"/>
      <w:bookmarkEnd w:id="0"/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lastRenderedPageBreak/>
        <w:t xml:space="preserve">di non trovarsi nelle condizioni di esclusione dalla partecipazione a procedure di appalto di cui all'art. 80 del D.lgs. 18 aprile 2016 n. 50 e </w:t>
      </w:r>
      <w:proofErr w:type="spellStart"/>
      <w:r w:rsidRPr="00AA6CFB">
        <w:rPr>
          <w:sz w:val="24"/>
          <w:szCs w:val="24"/>
          <w:lang w:val="it-IT"/>
        </w:rPr>
        <w:t>s.m.i.</w:t>
      </w:r>
      <w:proofErr w:type="spellEnd"/>
      <w:r w:rsidRPr="00AA6CFB">
        <w:rPr>
          <w:sz w:val="24"/>
          <w:szCs w:val="24"/>
          <w:lang w:val="it-IT"/>
        </w:rPr>
        <w:t>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4EA0DFA4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</w:t>
      </w:r>
      <w:r w:rsidR="00B6652F">
        <w:rPr>
          <w:sz w:val="24"/>
          <w:szCs w:val="24"/>
          <w:lang w:val="it-IT"/>
        </w:rPr>
        <w:t>20</w:t>
      </w:r>
      <w:r w:rsidRPr="00A408CE">
        <w:rPr>
          <w:sz w:val="24"/>
          <w:szCs w:val="24"/>
          <w:lang w:val="it-IT"/>
        </w:rPr>
        <w:t>/202</w:t>
      </w:r>
      <w:r w:rsidR="00B6652F">
        <w:rPr>
          <w:sz w:val="24"/>
          <w:szCs w:val="24"/>
          <w:lang w:val="it-IT"/>
        </w:rPr>
        <w:t>2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03516CB5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4A6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A4A6F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6652F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B48D-9F7B-4C08-884E-63D67C45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4</cp:revision>
  <cp:lastPrinted>2021-01-11T09:35:00Z</cp:lastPrinted>
  <dcterms:created xsi:type="dcterms:W3CDTF">2022-02-18T11:25:00Z</dcterms:created>
  <dcterms:modified xsi:type="dcterms:W3CDTF">2023-01-26T12:56:00Z</dcterms:modified>
</cp:coreProperties>
</file>